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A4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bCs/>
          <w:sz w:val="22"/>
          <w:szCs w:val="22"/>
          <w:lang w:val="fr-CA"/>
        </w:rPr>
        <w:t>Comité parental d’appui auprès de l’école (CPAÉ) / Comité de parents</w:t>
      </w:r>
    </w:p>
    <w:p w14:paraId="562BC38D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sz w:val="22"/>
          <w:szCs w:val="22"/>
          <w:lang w:val="fr-CA"/>
        </w:rPr>
      </w:pPr>
    </w:p>
    <w:p w14:paraId="67F9E34B" w14:textId="75A8C35D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sz w:val="22"/>
          <w:szCs w:val="22"/>
          <w:lang w:val="fr-CA"/>
        </w:rPr>
        <w:t>Date</w:t>
      </w:r>
      <w:r w:rsidRPr="005141BB">
        <w:rPr>
          <w:rFonts w:ascii="Century Gothic" w:hAnsi="Century Gothic"/>
          <w:sz w:val="22"/>
          <w:szCs w:val="22"/>
          <w:lang w:val="fr-CA"/>
        </w:rPr>
        <w:t> :</w:t>
      </w:r>
      <w:r w:rsidR="000336FC">
        <w:rPr>
          <w:rFonts w:ascii="Century Gothic" w:hAnsi="Century Gothic"/>
          <w:sz w:val="22"/>
          <w:szCs w:val="22"/>
          <w:lang w:val="fr-CA"/>
        </w:rPr>
        <w:t xml:space="preserve"> </w:t>
      </w:r>
      <w:r w:rsidR="008077D0">
        <w:rPr>
          <w:rFonts w:ascii="Century Gothic" w:hAnsi="Century Gothic"/>
          <w:sz w:val="22"/>
          <w:szCs w:val="22"/>
          <w:lang w:val="fr-CA"/>
        </w:rPr>
        <w:t>13 décembre</w:t>
      </w:r>
      <w:r w:rsidR="000336FC">
        <w:rPr>
          <w:rFonts w:ascii="Century Gothic" w:hAnsi="Century Gothic"/>
          <w:sz w:val="22"/>
          <w:szCs w:val="22"/>
          <w:lang w:val="fr-CA"/>
        </w:rPr>
        <w:t>, 2022</w:t>
      </w:r>
      <w:r w:rsidR="00237181" w:rsidRPr="005141BB">
        <w:rPr>
          <w:rFonts w:ascii="Century Gothic" w:hAnsi="Century Gothic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(1</w:t>
      </w:r>
      <w:r w:rsidR="00381C5D">
        <w:rPr>
          <w:rFonts w:ascii="Century Gothic" w:hAnsi="Century Gothic"/>
          <w:iCs/>
          <w:sz w:val="22"/>
          <w:szCs w:val="22"/>
          <w:lang w:val="fr-CA"/>
        </w:rPr>
        <w:t>9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h30</w:t>
      </w:r>
      <w:r w:rsidR="0098574D">
        <w:rPr>
          <w:rFonts w:ascii="Century Gothic" w:hAnsi="Century Gothic"/>
          <w:iCs/>
          <w:sz w:val="22"/>
          <w:szCs w:val="22"/>
          <w:lang w:val="fr-CA"/>
        </w:rPr>
        <w:t>h</w:t>
      </w:r>
      <w:r w:rsidRPr="005141BB">
        <w:rPr>
          <w:rFonts w:ascii="Century Gothic" w:hAnsi="Century Gothic"/>
          <w:iCs/>
          <w:sz w:val="22"/>
          <w:szCs w:val="22"/>
          <w:lang w:val="fr-CA"/>
        </w:rPr>
        <w:t>)</w:t>
      </w:r>
    </w:p>
    <w:p w14:paraId="7891A3BC" w14:textId="77777777" w:rsidR="0027786F" w:rsidRPr="005141BB" w:rsidRDefault="0027786F" w:rsidP="0027786F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</w:p>
    <w:p w14:paraId="2805BB6A" w14:textId="2E9A8E3A" w:rsidR="00E24B5A" w:rsidRPr="002D752B" w:rsidRDefault="00A92020" w:rsidP="002D752B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iCs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42EFCD" wp14:editId="01E37C34">
                <wp:simplePos x="0" y="0"/>
                <wp:positionH relativeFrom="column">
                  <wp:posOffset>0</wp:posOffset>
                </wp:positionH>
                <wp:positionV relativeFrom="paragraph">
                  <wp:posOffset>10794</wp:posOffset>
                </wp:positionV>
                <wp:extent cx="6562725" cy="0"/>
                <wp:effectExtent l="38100" t="38100" r="47625" b="762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C40D" id="Connecteur droi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85pt" to="51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3EAE49F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Procès-verbal</w:t>
      </w:r>
    </w:p>
    <w:p w14:paraId="45519C80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66EDB430" w14:textId="479FBB5D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Présences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Denise Richard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Angèle Losier,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Justin Vautour</w:t>
      </w:r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Nicole Cormier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Ginette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Leblanc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Nadine Jacob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Stéphanie Sirois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Valérie Castonguay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>, Sonia Bourgeois</w:t>
      </w:r>
      <w:r w:rsidR="004476B4">
        <w:rPr>
          <w:rFonts w:ascii="Century Gothic" w:hAnsi="Century Gothic" w:cs="Calibri Light"/>
          <w:sz w:val="22"/>
          <w:szCs w:val="22"/>
          <w:lang w:val="fr-CA"/>
        </w:rPr>
        <w:t>, Luc Cormier</w:t>
      </w:r>
      <w:r w:rsidR="00EB4D37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48267F89" w14:textId="77777777" w:rsidR="007732C1" w:rsidRPr="005141BB" w:rsidRDefault="007732C1" w:rsidP="007732C1">
      <w:pPr>
        <w:rPr>
          <w:rFonts w:ascii="Century Gothic" w:hAnsi="Century Gothic" w:cs="Calibri Light"/>
          <w:sz w:val="22"/>
          <w:szCs w:val="22"/>
          <w:lang w:val="fr-CA"/>
        </w:rPr>
      </w:pPr>
    </w:p>
    <w:p w14:paraId="07F78C68" w14:textId="77777777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 xml:space="preserve">Bienvenue et adoption de l’ordre du jour </w:t>
      </w:r>
    </w:p>
    <w:p w14:paraId="3ED218E5" w14:textId="77777777" w:rsidR="007732C1" w:rsidRPr="005141BB" w:rsidRDefault="007732C1" w:rsidP="007732C1">
      <w:p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1D11DBFD" w14:textId="49525483" w:rsidR="007732C1" w:rsidRPr="005141BB" w:rsidRDefault="007732C1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Mme </w:t>
      </w:r>
      <w:r w:rsidR="00A01B4F">
        <w:rPr>
          <w:rFonts w:ascii="Century Gothic" w:hAnsi="Century Gothic" w:cs="Calibri Light"/>
          <w:iCs/>
          <w:sz w:val="22"/>
          <w:szCs w:val="22"/>
          <w:lang w:val="fr-CA"/>
        </w:rPr>
        <w:t>Angèle</w:t>
      </w:r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 xml:space="preserve"> Losier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souhaite la bienvenue aux invités à la rencontre du CPAÉ/Comité de parents.  </w:t>
      </w:r>
    </w:p>
    <w:p w14:paraId="513147BC" w14:textId="10A1CC98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iCs/>
          <w:sz w:val="22"/>
          <w:szCs w:val="22"/>
          <w:lang w:val="fr-CA"/>
        </w:rPr>
      </w:pPr>
    </w:p>
    <w:p w14:paraId="08BCCB9F" w14:textId="7384ED04" w:rsidR="00341B5C" w:rsidRPr="008077D0" w:rsidRDefault="007732C1" w:rsidP="008077D0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L’ordre du jour est proposé</w:t>
      </w:r>
      <w:r w:rsidR="009C4DD5">
        <w:rPr>
          <w:rFonts w:ascii="Century Gothic" w:hAnsi="Century Gothic" w:cs="Calibri Light"/>
          <w:sz w:val="22"/>
          <w:szCs w:val="22"/>
          <w:lang w:val="fr-CA"/>
        </w:rPr>
        <w:t xml:space="preserve"> par </w:t>
      </w:r>
      <w:r w:rsidR="00FD5B37">
        <w:rPr>
          <w:rFonts w:ascii="Century Gothic" w:hAnsi="Century Gothic" w:cs="Calibri Light"/>
          <w:sz w:val="22"/>
          <w:szCs w:val="22"/>
          <w:lang w:val="fr-CA"/>
        </w:rPr>
        <w:t>Valérie</w:t>
      </w:r>
      <w:r w:rsidR="00EB4D37">
        <w:rPr>
          <w:rFonts w:ascii="Century Gothic" w:hAnsi="Century Gothic" w:cs="Calibri Light"/>
          <w:sz w:val="22"/>
          <w:szCs w:val="22"/>
          <w:lang w:val="fr-CA"/>
        </w:rPr>
        <w:t xml:space="preserve"> Castonguay </w:t>
      </w:r>
      <w:r w:rsidR="003473D8" w:rsidRPr="005141BB">
        <w:rPr>
          <w:rFonts w:ascii="Century Gothic" w:hAnsi="Century Gothic" w:cs="Calibri Light"/>
          <w:sz w:val="22"/>
          <w:szCs w:val="22"/>
          <w:lang w:val="fr-CA"/>
        </w:rPr>
        <w:t>et appuyé par</w:t>
      </w:r>
      <w:r w:rsidR="00EB4D37">
        <w:rPr>
          <w:rFonts w:ascii="Century Gothic" w:hAnsi="Century Gothic" w:cs="Calibri Light"/>
          <w:sz w:val="22"/>
          <w:szCs w:val="22"/>
          <w:lang w:val="fr-CA"/>
        </w:rPr>
        <w:t xml:space="preserve"> Justin Vautour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.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          </w:t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  <w:t xml:space="preserve">    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ADOPTÉE</w:t>
      </w:r>
    </w:p>
    <w:p w14:paraId="1984A10C" w14:textId="77777777" w:rsidR="00341B5C" w:rsidRPr="00341B5C" w:rsidRDefault="00341B5C" w:rsidP="00341B5C">
      <w:pPr>
        <w:pStyle w:val="ListParagraph"/>
        <w:tabs>
          <w:tab w:val="left" w:pos="426"/>
          <w:tab w:val="left" w:pos="2832"/>
        </w:tabs>
        <w:ind w:left="420"/>
        <w:jc w:val="right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B887235" w14:textId="45A0EE44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Adoption du procès-verbal du</w:t>
      </w:r>
      <w:r w:rsidR="0045631F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8077D0">
        <w:rPr>
          <w:rFonts w:ascii="Century Gothic" w:hAnsi="Century Gothic" w:cs="Calibri Light"/>
          <w:b/>
          <w:bCs/>
          <w:sz w:val="22"/>
          <w:szCs w:val="22"/>
          <w:lang w:val="fr-CA"/>
        </w:rPr>
        <w:t>1 novembre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="006E34D7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</w:p>
    <w:p w14:paraId="2C922582" w14:textId="77777777" w:rsidR="007732C1" w:rsidRPr="005141BB" w:rsidRDefault="007732C1" w:rsidP="007732C1">
      <w:pPr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DB5C649" w14:textId="15E6A7C1" w:rsidR="007732C1" w:rsidRDefault="007732C1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Le procès-verbal du </w:t>
      </w:r>
      <w:r w:rsidR="008077D0">
        <w:rPr>
          <w:rFonts w:ascii="Century Gothic" w:hAnsi="Century Gothic" w:cs="Calibri Light"/>
          <w:sz w:val="22"/>
          <w:szCs w:val="22"/>
          <w:lang w:val="fr-CA"/>
        </w:rPr>
        <w:t>1 novembre</w:t>
      </w:r>
      <w:r w:rsidR="001C3288">
        <w:rPr>
          <w:rFonts w:ascii="Century Gothic" w:hAnsi="Century Gothic" w:cs="Calibri Light"/>
          <w:sz w:val="22"/>
          <w:szCs w:val="22"/>
          <w:lang w:val="fr-CA"/>
        </w:rPr>
        <w:t>,</w:t>
      </w:r>
      <w:r w:rsidR="0083193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D70F9">
        <w:rPr>
          <w:rFonts w:ascii="Century Gothic" w:hAnsi="Century Gothic" w:cs="Calibri Light"/>
          <w:sz w:val="22"/>
          <w:szCs w:val="22"/>
          <w:lang w:val="fr-CA"/>
        </w:rPr>
        <w:t xml:space="preserve">2022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est proposé par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Justin Vautour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et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F5478" w:rsidRPr="005141BB">
        <w:rPr>
          <w:rFonts w:ascii="Century Gothic" w:hAnsi="Century Gothic" w:cs="Calibri Light"/>
          <w:sz w:val="22"/>
          <w:szCs w:val="22"/>
          <w:lang w:val="fr-CA"/>
        </w:rPr>
        <w:t>appuyé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par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FD5B37">
        <w:rPr>
          <w:rFonts w:ascii="Century Gothic" w:hAnsi="Century Gothic" w:cs="Calibri Light"/>
          <w:sz w:val="22"/>
          <w:szCs w:val="22"/>
          <w:lang w:val="fr-CA"/>
        </w:rPr>
        <w:t>Valérie</w:t>
      </w:r>
      <w:r w:rsidR="0012442E">
        <w:rPr>
          <w:rFonts w:ascii="Century Gothic" w:hAnsi="Century Gothic" w:cs="Calibri Light"/>
          <w:sz w:val="22"/>
          <w:szCs w:val="22"/>
          <w:lang w:val="fr-CA"/>
        </w:rPr>
        <w:t xml:space="preserve"> Castonguay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010C5C20" w14:textId="77777777" w:rsidR="0012442E" w:rsidRPr="005141BB" w:rsidRDefault="0012442E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</w:p>
    <w:p w14:paraId="4184EB76" w14:textId="33512AD1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="008077D0">
        <w:rPr>
          <w:rFonts w:ascii="Century Gothic" w:hAnsi="Century Gothic" w:cs="Calibri Light"/>
          <w:iCs/>
          <w:sz w:val="22"/>
          <w:szCs w:val="22"/>
          <w:lang w:val="fr-CA"/>
        </w:rPr>
        <w:t xml:space="preserve">     </w:t>
      </w: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ADOPTÉE</w:t>
      </w:r>
    </w:p>
    <w:p w14:paraId="6A22E9FF" w14:textId="77777777" w:rsidR="009B3286" w:rsidRPr="005141BB" w:rsidRDefault="009B3286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349DAF8" w14:textId="5FBBC5AF" w:rsidR="007732C1" w:rsidRPr="005141BB" w:rsidRDefault="00055B98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Suivis du procès-verbal du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EB4D37">
        <w:rPr>
          <w:rFonts w:ascii="Century Gothic" w:hAnsi="Century Gothic" w:cs="Calibri Light"/>
          <w:b/>
          <w:bCs/>
          <w:sz w:val="22"/>
          <w:szCs w:val="22"/>
          <w:lang w:val="fr-CA"/>
        </w:rPr>
        <w:t>1 novembre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7732C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  <w:r w:rsidR="007732C1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</w:p>
    <w:p w14:paraId="0B4D8CED" w14:textId="2244B11C" w:rsidR="006275A9" w:rsidRDefault="006275A9" w:rsidP="00F538CD">
      <w:pPr>
        <w:tabs>
          <w:tab w:val="left" w:pos="1245"/>
        </w:tabs>
        <w:spacing w:after="160" w:line="259" w:lineRule="auto"/>
        <w:rPr>
          <w:rFonts w:ascii="Century Gothic" w:hAnsi="Century Gothic" w:cs="Calibri Light"/>
          <w:sz w:val="22"/>
          <w:szCs w:val="22"/>
          <w:lang w:val="fr-CA"/>
        </w:rPr>
      </w:pPr>
    </w:p>
    <w:p w14:paraId="41B27B2E" w14:textId="6BF944A4" w:rsidR="008F2FF5" w:rsidRDefault="008F2FF5" w:rsidP="008F2FF5">
      <w:pPr>
        <w:pStyle w:val="NormalWeb"/>
        <w:numPr>
          <w:ilvl w:val="0"/>
          <w:numId w:val="29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Profil de l’école- détails à venir</w:t>
      </w:r>
    </w:p>
    <w:p w14:paraId="4CAC7D74" w14:textId="180BCFA9" w:rsidR="008F2FF5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Fin</w:t>
      </w:r>
      <w:r>
        <w:rPr>
          <w:rFonts w:ascii="Century Gothic" w:hAnsi="Century Gothic" w:cs="Arial"/>
          <w:color w:val="000000"/>
        </w:rPr>
        <w:t xml:space="preserve"> du trimestre 1: 23 </w:t>
      </w:r>
      <w:r>
        <w:rPr>
          <w:rFonts w:ascii="Century Gothic" w:hAnsi="Century Gothic" w:cs="Arial"/>
          <w:color w:val="000000"/>
        </w:rPr>
        <w:t>décembre</w:t>
      </w:r>
      <w:r>
        <w:rPr>
          <w:rFonts w:ascii="Century Gothic" w:hAnsi="Century Gothic" w:cs="Arial"/>
          <w:color w:val="000000"/>
        </w:rPr>
        <w:t xml:space="preserve"> 2022.</w:t>
      </w:r>
    </w:p>
    <w:p w14:paraId="1055B099" w14:textId="27141091" w:rsidR="008F2FF5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Données</w:t>
      </w:r>
      <w:r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venir</w:t>
      </w:r>
    </w:p>
    <w:p w14:paraId="42648ECF" w14:textId="73E33DBE" w:rsidR="008F2FF5" w:rsidRDefault="008F2FF5" w:rsidP="008F2FF5">
      <w:pPr>
        <w:pStyle w:val="NormalWeb"/>
        <w:numPr>
          <w:ilvl w:val="2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TB</w:t>
      </w:r>
      <w:r w:rsidR="00136536">
        <w:rPr>
          <w:rFonts w:ascii="Century Gothic" w:hAnsi="Century Gothic" w:cs="Arial"/>
          <w:color w:val="000000"/>
        </w:rPr>
        <w:t>É</w:t>
      </w:r>
    </w:p>
    <w:p w14:paraId="26C78201" w14:textId="42BDA8E7" w:rsidR="008F2FF5" w:rsidRDefault="008F2FF5" w:rsidP="008F2FF5">
      <w:pPr>
        <w:pStyle w:val="NormalWeb"/>
        <w:numPr>
          <w:ilvl w:val="3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Lecture, relation avec les jeunes, participation</w:t>
      </w:r>
      <w:r>
        <w:rPr>
          <w:rFonts w:ascii="Century Gothic" w:hAnsi="Century Gothic" w:cs="Arial"/>
          <w:color w:val="000000"/>
        </w:rPr>
        <w:t>,</w:t>
      </w:r>
      <w:r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>actions</w:t>
      </w:r>
      <w:r>
        <w:rPr>
          <w:rFonts w:ascii="Century Gothic" w:hAnsi="Century Gothic" w:cs="Arial"/>
          <w:color w:val="000000"/>
        </w:rPr>
        <w:t xml:space="preserve"> concrètes, motivation scolaire, adulte de confiance</w:t>
      </w:r>
    </w:p>
    <w:p w14:paraId="4ED31BEE" w14:textId="77777777" w:rsidR="008F2FF5" w:rsidRDefault="008F2FF5" w:rsidP="008F2FF5">
      <w:pPr>
        <w:pStyle w:val="NormalWeb"/>
        <w:numPr>
          <w:ilvl w:val="3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Profil des niveaux scolaire</w:t>
      </w:r>
    </w:p>
    <w:p w14:paraId="13E362D0" w14:textId="77777777" w:rsidR="008F2FF5" w:rsidRDefault="008F2FF5" w:rsidP="008F2FF5">
      <w:pPr>
        <w:pStyle w:val="NormalWeb"/>
        <w:numPr>
          <w:ilvl w:val="3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Intimidation</w:t>
      </w:r>
    </w:p>
    <w:p w14:paraId="155287E1" w14:textId="32FF8DA4" w:rsidR="008F2FF5" w:rsidRPr="0012442E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Résultats seront présenter </w:t>
      </w:r>
      <w:r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la prochaine </w:t>
      </w:r>
      <w:r>
        <w:rPr>
          <w:rFonts w:ascii="Century Gothic" w:hAnsi="Century Gothic" w:cs="Arial"/>
          <w:color w:val="000000"/>
        </w:rPr>
        <w:t>réunion</w:t>
      </w:r>
      <w:r w:rsidR="0085211F">
        <w:rPr>
          <w:rFonts w:ascii="Century Gothic" w:hAnsi="Century Gothic" w:cs="Arial"/>
          <w:color w:val="000000"/>
        </w:rPr>
        <w:t xml:space="preserve"> en janvier 2023</w:t>
      </w:r>
    </w:p>
    <w:p w14:paraId="54CB363F" w14:textId="3098EB9B" w:rsidR="008F2FF5" w:rsidRDefault="008F2FF5" w:rsidP="008F2FF5">
      <w:pPr>
        <w:pStyle w:val="NormalWeb"/>
        <w:ind w:left="1440"/>
        <w:rPr>
          <w:rFonts w:ascii="Century Gothic" w:hAnsi="Century Gothic" w:cs="Arial"/>
          <w:b/>
          <w:bCs/>
          <w:color w:val="000000"/>
        </w:rPr>
      </w:pPr>
    </w:p>
    <w:p w14:paraId="759355FF" w14:textId="10E98AB2" w:rsidR="00233DC7" w:rsidRDefault="00233DC7" w:rsidP="008F2FF5">
      <w:pPr>
        <w:pStyle w:val="NormalWeb"/>
        <w:ind w:left="1440"/>
        <w:rPr>
          <w:rFonts w:ascii="Century Gothic" w:hAnsi="Century Gothic" w:cs="Arial"/>
          <w:b/>
          <w:bCs/>
          <w:color w:val="000000"/>
        </w:rPr>
      </w:pPr>
    </w:p>
    <w:p w14:paraId="6A7A9864" w14:textId="77777777" w:rsidR="0085211F" w:rsidRDefault="0085211F" w:rsidP="008F2FF5">
      <w:pPr>
        <w:pStyle w:val="NormalWeb"/>
        <w:ind w:left="1440"/>
        <w:rPr>
          <w:rFonts w:ascii="Century Gothic" w:hAnsi="Century Gothic" w:cs="Arial"/>
          <w:b/>
          <w:bCs/>
          <w:color w:val="000000"/>
        </w:rPr>
      </w:pPr>
    </w:p>
    <w:p w14:paraId="18F81C52" w14:textId="77777777" w:rsidR="00233DC7" w:rsidRDefault="00233DC7" w:rsidP="008F2FF5">
      <w:pPr>
        <w:pStyle w:val="NormalWeb"/>
        <w:ind w:left="1440"/>
        <w:rPr>
          <w:rFonts w:ascii="Century Gothic" w:hAnsi="Century Gothic" w:cs="Arial"/>
          <w:b/>
          <w:bCs/>
          <w:color w:val="000000"/>
        </w:rPr>
      </w:pPr>
    </w:p>
    <w:p w14:paraId="772C7B55" w14:textId="77777777" w:rsidR="008F2FF5" w:rsidRPr="00DE57B1" w:rsidRDefault="008F2FF5" w:rsidP="008F2FF5">
      <w:pPr>
        <w:pStyle w:val="NormalWeb"/>
        <w:numPr>
          <w:ilvl w:val="0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color w:val="000000"/>
        </w:rPr>
        <w:lastRenderedPageBreak/>
        <w:t>Liste de fourniture scolaire</w:t>
      </w:r>
    </w:p>
    <w:p w14:paraId="0084741A" w14:textId="1EA628AB" w:rsidR="008F2FF5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Discussion dernière rencontre.  Défis de trouver certains items demand</w:t>
      </w:r>
      <w:r w:rsidR="0085211F">
        <w:rPr>
          <w:rFonts w:ascii="Century Gothic" w:hAnsi="Century Gothic" w:cs="Arial"/>
          <w:color w:val="000000"/>
        </w:rPr>
        <w:t>é</w:t>
      </w:r>
      <w:r>
        <w:rPr>
          <w:rFonts w:ascii="Century Gothic" w:hAnsi="Century Gothic" w:cs="Arial"/>
          <w:color w:val="000000"/>
        </w:rPr>
        <w:t>s.  Manque de ressources en magasin.</w:t>
      </w:r>
    </w:p>
    <w:p w14:paraId="7466C59C" w14:textId="0832A2B8" w:rsidR="008F2FF5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Madame Denise a communiqué avec les 5 écoles de la région de Shediac et elle partage comment cela se déroule dans ces 5 écoles</w:t>
      </w:r>
      <w:r w:rsidR="0085211F">
        <w:rPr>
          <w:rFonts w:ascii="Century Gothic" w:hAnsi="Century Gothic" w:cs="Arial"/>
          <w:color w:val="000000"/>
        </w:rPr>
        <w:t>.</w:t>
      </w:r>
    </w:p>
    <w:p w14:paraId="25B7EC68" w14:textId="63F6E435" w:rsidR="008F2FF5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Impossible d’imposer ceci sur le personnel</w:t>
      </w:r>
      <w:r w:rsidR="00A43C8E">
        <w:rPr>
          <w:rFonts w:ascii="Century Gothic" w:hAnsi="Century Gothic" w:cs="Arial"/>
          <w:color w:val="000000"/>
        </w:rPr>
        <w:t>.</w:t>
      </w:r>
    </w:p>
    <w:p w14:paraId="1BF52507" w14:textId="230F34BD" w:rsidR="008F2FF5" w:rsidRPr="0012442E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Ouverte </w:t>
      </w:r>
      <w:r w:rsidR="00136536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une discussion pour des items spécifiques (comment s’assurer d’être beaucoup plus flexibles</w:t>
      </w:r>
      <w:r w:rsidRPr="0012442E">
        <w:rPr>
          <w:rFonts w:ascii="Century Gothic" w:hAnsi="Century Gothic" w:cs="Arial"/>
          <w:color w:val="000000"/>
        </w:rPr>
        <w:t>?</w:t>
      </w:r>
      <w:r>
        <w:rPr>
          <w:rFonts w:ascii="Century Gothic" w:hAnsi="Century Gothic" w:cs="Arial"/>
          <w:color w:val="000000"/>
        </w:rPr>
        <w:t xml:space="preserve">  Items généraux?  Autres suggestions</w:t>
      </w:r>
      <w:r>
        <w:rPr>
          <w:rFonts w:ascii="Century Gothic" w:hAnsi="Century Gothic" w:cs="Arial"/>
          <w:color w:val="000000"/>
          <w:lang w:val="en-US"/>
        </w:rPr>
        <w:t>?</w:t>
      </w:r>
      <w:r w:rsidR="0085211F">
        <w:rPr>
          <w:rFonts w:ascii="Century Gothic" w:hAnsi="Century Gothic" w:cs="Arial"/>
          <w:color w:val="000000"/>
          <w:lang w:val="en-US"/>
        </w:rPr>
        <w:t>).</w:t>
      </w:r>
    </w:p>
    <w:p w14:paraId="269A4FD1" w14:textId="1966F993" w:rsidR="008F2FF5" w:rsidRDefault="008F2FF5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 w:rsidRPr="0012442E">
        <w:rPr>
          <w:rFonts w:ascii="Century Gothic" w:hAnsi="Century Gothic" w:cs="Arial"/>
          <w:color w:val="000000"/>
        </w:rPr>
        <w:t>Sonia mentionne que c’est l</w:t>
      </w:r>
      <w:r>
        <w:rPr>
          <w:rFonts w:ascii="Century Gothic" w:hAnsi="Century Gothic" w:cs="Arial"/>
          <w:color w:val="000000"/>
        </w:rPr>
        <w:t>a première année qu’elle rencontre des tels défis à se procurer les fournitures scolaires.</w:t>
      </w:r>
    </w:p>
    <w:p w14:paraId="1E8137BF" w14:textId="06AFE4BB" w:rsidR="0085211F" w:rsidRPr="0012442E" w:rsidRDefault="0085211F" w:rsidP="008F2FF5">
      <w:pPr>
        <w:pStyle w:val="NormalWeb"/>
        <w:numPr>
          <w:ilvl w:val="1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Justin mentionne que le propriétaire de Jean-Coutu de Shediac essayerait d’avoir les fournitures demandées par notre école disponible dans leur magasin si les listes sont fourni en juin.  Denise fera un suivi avec eux.</w:t>
      </w:r>
    </w:p>
    <w:p w14:paraId="2168B7E7" w14:textId="77777777" w:rsidR="008F2FF5" w:rsidRDefault="008F2FF5" w:rsidP="00BD0929">
      <w:pPr>
        <w:pStyle w:val="NormalWeb"/>
        <w:ind w:left="720"/>
        <w:rPr>
          <w:rFonts w:ascii="Century Gothic" w:hAnsi="Century Gothic" w:cs="Arial"/>
          <w:color w:val="000000"/>
        </w:rPr>
      </w:pPr>
    </w:p>
    <w:p w14:paraId="05D8E2B9" w14:textId="77777777" w:rsidR="001A3F81" w:rsidRPr="001A3F81" w:rsidRDefault="001A3F81" w:rsidP="001A3F81">
      <w:pPr>
        <w:pStyle w:val="NormalWeb"/>
        <w:tabs>
          <w:tab w:val="left" w:pos="1245"/>
        </w:tabs>
        <w:spacing w:line="259" w:lineRule="auto"/>
        <w:ind w:left="720"/>
        <w:rPr>
          <w:rFonts w:ascii="Century Gothic" w:hAnsi="Century Gothic" w:cs="Arial"/>
          <w:iCs/>
        </w:rPr>
      </w:pPr>
    </w:p>
    <w:p w14:paraId="6B430807" w14:textId="6E81DD6D" w:rsidR="0081594C" w:rsidRPr="005141BB" w:rsidRDefault="00237181" w:rsidP="006275A9">
      <w:pPr>
        <w:pStyle w:val="ListParagraph"/>
        <w:numPr>
          <w:ilvl w:val="0"/>
          <w:numId w:val="7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Rapport de la direction</w:t>
      </w:r>
    </w:p>
    <w:p w14:paraId="23F829B4" w14:textId="77777777" w:rsidR="006275A9" w:rsidRPr="005141BB" w:rsidRDefault="006275A9" w:rsidP="006275A9">
      <w:pPr>
        <w:pStyle w:val="ListParagraph"/>
        <w:ind w:left="420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235F5753" w14:textId="22D3A334" w:rsidR="00EB4D37" w:rsidRDefault="00EB4D37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Assiduité des élèves</w:t>
      </w:r>
    </w:p>
    <w:p w14:paraId="2C28D151" w14:textId="26E08D4A" w:rsidR="00E70FE6" w:rsidRPr="00E70FE6" w:rsidRDefault="00E70FE6" w:rsidP="00E70FE6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color w:val="000000"/>
        </w:rPr>
        <w:t>Plusieurs élèves absents en raison de maladie ces derniers mois.</w:t>
      </w:r>
    </w:p>
    <w:p w14:paraId="793AE743" w14:textId="739F1AD7" w:rsidR="00E70FE6" w:rsidRPr="00E70FE6" w:rsidRDefault="00E70FE6" w:rsidP="00E70FE6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color w:val="000000"/>
        </w:rPr>
        <w:t>18 nov. au-delà de 22% absents, 21 nov. 37% absents (94 élèves).</w:t>
      </w:r>
    </w:p>
    <w:p w14:paraId="3B6F77DD" w14:textId="69C82842" w:rsidR="00E70FE6" w:rsidRPr="00E70FE6" w:rsidRDefault="00E70FE6" w:rsidP="00E70FE6">
      <w:pPr>
        <w:pStyle w:val="NormalWeb"/>
        <w:numPr>
          <w:ilvl w:val="1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color w:val="000000"/>
        </w:rPr>
        <w:t xml:space="preserve">Du 18 nov. au 2 décembre, communication avec </w:t>
      </w:r>
      <w:r w:rsidR="009248B1">
        <w:rPr>
          <w:rFonts w:ascii="Century Gothic" w:hAnsi="Century Gothic" w:cs="Arial"/>
          <w:color w:val="000000"/>
        </w:rPr>
        <w:t>Santé</w:t>
      </w:r>
      <w:r>
        <w:rPr>
          <w:rFonts w:ascii="Century Gothic" w:hAnsi="Century Gothic" w:cs="Arial"/>
          <w:color w:val="000000"/>
        </w:rPr>
        <w:t xml:space="preserve"> </w:t>
      </w:r>
      <w:r w:rsidR="009248B1">
        <w:rPr>
          <w:rFonts w:ascii="Century Gothic" w:hAnsi="Century Gothic" w:cs="Arial"/>
          <w:color w:val="000000"/>
        </w:rPr>
        <w:t>P</w:t>
      </w:r>
      <w:r>
        <w:rPr>
          <w:rFonts w:ascii="Century Gothic" w:hAnsi="Century Gothic" w:cs="Arial"/>
          <w:color w:val="000000"/>
        </w:rPr>
        <w:t>ublique en raison des taux élevés de cas de maladie.  Mieux depuis le 5 décembre (11% ou moins).</w:t>
      </w:r>
    </w:p>
    <w:p w14:paraId="197B8482" w14:textId="77777777" w:rsidR="00E70FE6" w:rsidRDefault="00E70FE6" w:rsidP="00E70FE6">
      <w:pPr>
        <w:pStyle w:val="NormalWeb"/>
        <w:ind w:left="1500"/>
        <w:rPr>
          <w:rFonts w:ascii="Century Gothic" w:hAnsi="Century Gothic" w:cs="Arial"/>
          <w:b/>
          <w:bCs/>
          <w:color w:val="000000"/>
        </w:rPr>
      </w:pPr>
    </w:p>
    <w:p w14:paraId="6F71A7E4" w14:textId="3EBD5B52" w:rsidR="00EB4D37" w:rsidRDefault="00EB4D37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Pénurie du personnel</w:t>
      </w:r>
    </w:p>
    <w:p w14:paraId="01652F7C" w14:textId="53D02A7F" w:rsidR="009248B1" w:rsidRP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9248B1">
        <w:rPr>
          <w:rFonts w:ascii="Century Gothic" w:hAnsi="Century Gothic" w:cs="Arial"/>
          <w:color w:val="000000"/>
        </w:rPr>
        <w:t>Manque de suppléance dans toutes nos communautés d’école</w:t>
      </w:r>
      <w:r w:rsidR="0060577E">
        <w:rPr>
          <w:rFonts w:ascii="Century Gothic" w:hAnsi="Century Gothic" w:cs="Arial"/>
          <w:color w:val="000000"/>
        </w:rPr>
        <w:t>.</w:t>
      </w:r>
    </w:p>
    <w:p w14:paraId="0BE35108" w14:textId="73FB3761" w:rsidR="009248B1" w:rsidRP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9248B1">
        <w:rPr>
          <w:rFonts w:ascii="Century Gothic" w:hAnsi="Century Gothic" w:cs="Arial"/>
          <w:color w:val="000000"/>
        </w:rPr>
        <w:t>Depuis début nov. le % d’absences des élèves et du personnel est plus grand</w:t>
      </w:r>
      <w:r w:rsidR="0060577E">
        <w:rPr>
          <w:rFonts w:ascii="Century Gothic" w:hAnsi="Century Gothic" w:cs="Arial"/>
          <w:color w:val="000000"/>
        </w:rPr>
        <w:t>.</w:t>
      </w:r>
    </w:p>
    <w:p w14:paraId="3B5ACC4C" w14:textId="03F3EA29" w:rsidR="009248B1" w:rsidRP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9248B1">
        <w:rPr>
          <w:rFonts w:ascii="Century Gothic" w:hAnsi="Century Gothic" w:cs="Arial"/>
          <w:color w:val="000000"/>
        </w:rPr>
        <w:t xml:space="preserve">Plusieurs écoles doivent faire des réorganisations </w:t>
      </w:r>
      <w:r w:rsidR="00060EB1" w:rsidRPr="009248B1">
        <w:rPr>
          <w:rFonts w:ascii="Century Gothic" w:hAnsi="Century Gothic" w:cs="Arial"/>
          <w:color w:val="000000"/>
        </w:rPr>
        <w:t>à</w:t>
      </w:r>
      <w:r w:rsidRPr="009248B1">
        <w:rPr>
          <w:rFonts w:ascii="Century Gothic" w:hAnsi="Century Gothic" w:cs="Arial"/>
          <w:color w:val="000000"/>
        </w:rPr>
        <w:t xml:space="preserve"> l’interne et se sont souvent les servies d’appui qui sont affect</w:t>
      </w:r>
      <w:r w:rsidR="00060EB1">
        <w:rPr>
          <w:rFonts w:ascii="Century Gothic" w:hAnsi="Century Gothic" w:cs="Arial"/>
          <w:color w:val="000000"/>
        </w:rPr>
        <w:t>é</w:t>
      </w:r>
      <w:r w:rsidRPr="009248B1">
        <w:rPr>
          <w:rFonts w:ascii="Century Gothic" w:hAnsi="Century Gothic" w:cs="Arial"/>
          <w:color w:val="000000"/>
        </w:rPr>
        <w:t>s</w:t>
      </w:r>
      <w:r w:rsidR="00060EB1">
        <w:rPr>
          <w:rFonts w:ascii="Century Gothic" w:hAnsi="Century Gothic" w:cs="Arial"/>
          <w:color w:val="000000"/>
        </w:rPr>
        <w:t xml:space="preserve"> et</w:t>
      </w:r>
      <w:r w:rsidRPr="009248B1">
        <w:rPr>
          <w:rFonts w:ascii="Century Gothic" w:hAnsi="Century Gothic" w:cs="Arial"/>
          <w:color w:val="000000"/>
        </w:rPr>
        <w:t xml:space="preserve"> parfois jour après jour</w:t>
      </w:r>
      <w:r w:rsidR="0060577E">
        <w:rPr>
          <w:rFonts w:ascii="Century Gothic" w:hAnsi="Century Gothic" w:cs="Arial"/>
          <w:color w:val="000000"/>
        </w:rPr>
        <w:t>.</w:t>
      </w:r>
    </w:p>
    <w:p w14:paraId="2731181F" w14:textId="6B169242" w:rsidR="009248B1" w:rsidRP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9248B1">
        <w:rPr>
          <w:rFonts w:ascii="Century Gothic" w:hAnsi="Century Gothic" w:cs="Arial"/>
          <w:color w:val="000000"/>
        </w:rPr>
        <w:t>Impact sur les apprentissages</w:t>
      </w:r>
      <w:r w:rsidR="0060577E">
        <w:rPr>
          <w:rFonts w:ascii="Century Gothic" w:hAnsi="Century Gothic" w:cs="Arial"/>
          <w:color w:val="000000"/>
        </w:rPr>
        <w:t>.</w:t>
      </w:r>
    </w:p>
    <w:p w14:paraId="30A5851A" w14:textId="37619936" w:rsidR="009248B1" w:rsidRP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9248B1">
        <w:rPr>
          <w:rFonts w:ascii="Century Gothic" w:hAnsi="Century Gothic" w:cs="Arial"/>
          <w:color w:val="000000"/>
        </w:rPr>
        <w:t xml:space="preserve">Même élèves </w:t>
      </w:r>
      <w:r w:rsidR="0060577E" w:rsidRPr="009248B1">
        <w:rPr>
          <w:rFonts w:ascii="Century Gothic" w:hAnsi="Century Gothic" w:cs="Arial"/>
          <w:color w:val="000000"/>
        </w:rPr>
        <w:t>affecté</w:t>
      </w:r>
      <w:r w:rsidR="0060577E">
        <w:rPr>
          <w:rFonts w:ascii="Century Gothic" w:hAnsi="Century Gothic" w:cs="Arial"/>
          <w:color w:val="000000"/>
        </w:rPr>
        <w:t>s.</w:t>
      </w:r>
    </w:p>
    <w:p w14:paraId="5D42485F" w14:textId="363F73CD" w:rsid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9248B1">
        <w:rPr>
          <w:rFonts w:ascii="Century Gothic" w:hAnsi="Century Gothic" w:cs="Arial"/>
          <w:color w:val="000000"/>
        </w:rPr>
        <w:t>Le fonctionnement général de l’école est touché</w:t>
      </w:r>
      <w:r w:rsidR="0060577E">
        <w:rPr>
          <w:rFonts w:ascii="Century Gothic" w:hAnsi="Century Gothic" w:cs="Arial"/>
          <w:color w:val="000000"/>
        </w:rPr>
        <w:t>.</w:t>
      </w:r>
    </w:p>
    <w:p w14:paraId="373C91F2" w14:textId="3B4A4861" w:rsid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Aucune formation non-urgente sera offerte jusqu’à la fin décembre</w:t>
      </w:r>
      <w:r w:rsidR="0060577E">
        <w:rPr>
          <w:rFonts w:ascii="Century Gothic" w:hAnsi="Century Gothic" w:cs="Arial"/>
          <w:color w:val="000000"/>
        </w:rPr>
        <w:t>.</w:t>
      </w:r>
    </w:p>
    <w:p w14:paraId="04089B99" w14:textId="69F8479D" w:rsidR="009248B1" w:rsidRDefault="009248B1" w:rsidP="009248B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Un plan de recrutement et des actions d’amélioration en fonction des données disponibles</w:t>
      </w:r>
      <w:r w:rsidR="0060577E">
        <w:rPr>
          <w:rFonts w:ascii="Century Gothic" w:hAnsi="Century Gothic" w:cs="Arial"/>
          <w:color w:val="000000"/>
        </w:rPr>
        <w:t>.</w:t>
      </w:r>
    </w:p>
    <w:p w14:paraId="11E66A93" w14:textId="1F1BFEF9" w:rsidR="009248B1" w:rsidRDefault="009248B1" w:rsidP="009248B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Enseignants à la retraite</w:t>
      </w:r>
    </w:p>
    <w:p w14:paraId="0312FE35" w14:textId="10115E77" w:rsidR="009248B1" w:rsidRDefault="009248B1" w:rsidP="009248B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Actions avec les suppléants actuels</w:t>
      </w:r>
    </w:p>
    <w:p w14:paraId="5D1DC304" w14:textId="0561C411" w:rsidR="009248B1" w:rsidRDefault="009248B1" w:rsidP="009248B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Recrutement pour régions en crise</w:t>
      </w:r>
    </w:p>
    <w:p w14:paraId="2426F245" w14:textId="12AB6292" w:rsidR="009248B1" w:rsidRDefault="009248B1" w:rsidP="009248B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Temps intensif pour des entrevues pour augmenter notre liste de suppléance</w:t>
      </w:r>
    </w:p>
    <w:p w14:paraId="125768CC" w14:textId="53F13CD3" w:rsidR="009248B1" w:rsidRDefault="009248B1" w:rsidP="009248B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Remboursement possible km</w:t>
      </w:r>
    </w:p>
    <w:p w14:paraId="2EBAF7EB" w14:textId="68B756EC" w:rsidR="009248B1" w:rsidRDefault="009248B1" w:rsidP="009248B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Possibilité stagiaire de 4 mois</w:t>
      </w:r>
    </w:p>
    <w:p w14:paraId="50B9C310" w14:textId="2EF59392" w:rsidR="009248B1" w:rsidRPr="00060EB1" w:rsidRDefault="009248B1" w:rsidP="00060EB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Suppléant flottan</w:t>
      </w:r>
    </w:p>
    <w:p w14:paraId="7A941006" w14:textId="6BA73EAC" w:rsidR="00EB4D37" w:rsidRDefault="00EB4D37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lastRenderedPageBreak/>
        <w:t>Journée G-D l’Esprit</w:t>
      </w:r>
    </w:p>
    <w:p w14:paraId="4E9674DB" w14:textId="662A10EF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 xml:space="preserve">Journées d’appartenance </w:t>
      </w:r>
      <w:r w:rsidR="0036664B">
        <w:rPr>
          <w:rFonts w:ascii="Century Gothic" w:hAnsi="Century Gothic" w:cs="Arial"/>
          <w:color w:val="000000"/>
        </w:rPr>
        <w:t>à</w:t>
      </w:r>
      <w:r w:rsidRPr="00FC3423">
        <w:rPr>
          <w:rFonts w:ascii="Century Gothic" w:hAnsi="Century Gothic" w:cs="Arial"/>
          <w:color w:val="000000"/>
        </w:rPr>
        <w:t xml:space="preserve"> l’école</w:t>
      </w:r>
    </w:p>
    <w:p w14:paraId="0A1C2C65" w14:textId="51A7D635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>Sentiment d’appartenance augmente les résultats d’apprentissages des jeunes</w:t>
      </w:r>
    </w:p>
    <w:p w14:paraId="0B8DF54E" w14:textId="64727A64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 xml:space="preserve">Subvention reçue </w:t>
      </w:r>
    </w:p>
    <w:p w14:paraId="1C56ABD1" w14:textId="47245264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 xml:space="preserve">Première journée </w:t>
      </w:r>
      <w:r w:rsidR="00060EB1">
        <w:rPr>
          <w:rFonts w:ascii="Century Gothic" w:hAnsi="Century Gothic" w:cs="Arial"/>
          <w:color w:val="000000"/>
        </w:rPr>
        <w:t xml:space="preserve">G-D l’Esprit a eu lieu </w:t>
      </w:r>
      <w:r w:rsidRPr="00FC3423">
        <w:rPr>
          <w:rFonts w:ascii="Century Gothic" w:hAnsi="Century Gothic" w:cs="Arial"/>
          <w:color w:val="000000"/>
        </w:rPr>
        <w:t xml:space="preserve">en novembre </w:t>
      </w:r>
      <w:r w:rsidR="00060EB1">
        <w:rPr>
          <w:rFonts w:ascii="Century Gothic" w:hAnsi="Century Gothic" w:cs="Arial"/>
          <w:color w:val="000000"/>
        </w:rPr>
        <w:t>(lancement)</w:t>
      </w:r>
    </w:p>
    <w:p w14:paraId="70901E09" w14:textId="0223CAD9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 xml:space="preserve">Maquillages, décors, activité tie-dye </w:t>
      </w:r>
      <w:r w:rsidR="00060EB1">
        <w:rPr>
          <w:rFonts w:ascii="Century Gothic" w:hAnsi="Century Gothic" w:cs="Arial"/>
          <w:color w:val="000000"/>
        </w:rPr>
        <w:t>avec l</w:t>
      </w:r>
      <w:r w:rsidRPr="00FC3423">
        <w:rPr>
          <w:rFonts w:ascii="Century Gothic" w:hAnsi="Century Gothic" w:cs="Arial"/>
          <w:color w:val="000000"/>
        </w:rPr>
        <w:t>es couleurs de l’école</w:t>
      </w:r>
    </w:p>
    <w:p w14:paraId="1E6C8924" w14:textId="2CFCDE08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 xml:space="preserve">Activité musique surprise </w:t>
      </w:r>
    </w:p>
    <w:p w14:paraId="0F52F758" w14:textId="36E2D4AF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>Belle réussite pour les élèves, beaucoup apprécié</w:t>
      </w:r>
    </w:p>
    <w:p w14:paraId="1AE36733" w14:textId="26ABFD6F" w:rsidR="00FC3423" w:rsidRPr="00FC3423" w:rsidRDefault="00FC3423" w:rsidP="00FC3423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FC3423">
        <w:rPr>
          <w:rFonts w:ascii="Century Gothic" w:hAnsi="Century Gothic" w:cs="Arial"/>
          <w:color w:val="000000"/>
        </w:rPr>
        <w:t xml:space="preserve">Prochaine </w:t>
      </w:r>
      <w:r w:rsidR="00060EB1">
        <w:rPr>
          <w:rFonts w:ascii="Century Gothic" w:hAnsi="Century Gothic" w:cs="Arial"/>
          <w:color w:val="000000"/>
        </w:rPr>
        <w:t>en</w:t>
      </w:r>
      <w:r w:rsidRPr="00FC3423">
        <w:rPr>
          <w:rFonts w:ascii="Century Gothic" w:hAnsi="Century Gothic" w:cs="Arial"/>
          <w:color w:val="000000"/>
        </w:rPr>
        <w:t xml:space="preserve"> décembre</w:t>
      </w:r>
      <w:r w:rsidR="00060EB1">
        <w:rPr>
          <w:rFonts w:ascii="Century Gothic" w:hAnsi="Century Gothic" w:cs="Arial"/>
          <w:color w:val="000000"/>
        </w:rPr>
        <w:t xml:space="preserve"> (activités incluant : </w:t>
      </w:r>
      <w:r w:rsidRPr="00FC3423">
        <w:rPr>
          <w:rFonts w:ascii="Century Gothic" w:hAnsi="Century Gothic" w:cs="Arial"/>
          <w:color w:val="000000"/>
        </w:rPr>
        <w:t>décorations de biscuit, chocolat chaud, heure du conte</w:t>
      </w:r>
      <w:r w:rsidR="00060EB1">
        <w:rPr>
          <w:rFonts w:ascii="Century Gothic" w:hAnsi="Century Gothic" w:cs="Arial"/>
          <w:color w:val="000000"/>
        </w:rPr>
        <w:t xml:space="preserve"> et journée </w:t>
      </w:r>
      <w:r w:rsidRPr="00FC3423">
        <w:rPr>
          <w:rFonts w:ascii="Century Gothic" w:hAnsi="Century Gothic" w:cs="Arial"/>
          <w:color w:val="000000"/>
        </w:rPr>
        <w:t>pyjamas</w:t>
      </w:r>
      <w:r w:rsidR="00060EB1">
        <w:rPr>
          <w:rFonts w:ascii="Century Gothic" w:hAnsi="Century Gothic" w:cs="Arial"/>
          <w:color w:val="000000"/>
        </w:rPr>
        <w:t>).</w:t>
      </w:r>
    </w:p>
    <w:p w14:paraId="139ECAC1" w14:textId="77777777" w:rsidR="00FC3423" w:rsidRDefault="00FC3423" w:rsidP="00FC3423">
      <w:pPr>
        <w:pStyle w:val="NormalWeb"/>
        <w:ind w:left="1500"/>
        <w:rPr>
          <w:rFonts w:ascii="Century Gothic" w:hAnsi="Century Gothic" w:cs="Arial"/>
          <w:b/>
          <w:bCs/>
          <w:color w:val="000000"/>
        </w:rPr>
      </w:pPr>
    </w:p>
    <w:p w14:paraId="5C77FBEF" w14:textId="575DFA18" w:rsidR="00EB4D37" w:rsidRDefault="00EB4D37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Formation des membres du CPAÉ</w:t>
      </w:r>
    </w:p>
    <w:p w14:paraId="4B504DEC" w14:textId="288CA74D" w:rsidR="003652F2" w:rsidRPr="0036664B" w:rsidRDefault="003652F2" w:rsidP="003652F2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36664B">
        <w:rPr>
          <w:rFonts w:ascii="Century Gothic" w:hAnsi="Century Gothic" w:cs="Arial"/>
          <w:color w:val="000000"/>
        </w:rPr>
        <w:t xml:space="preserve">Les membres </w:t>
      </w:r>
      <w:r w:rsidR="0036664B" w:rsidRPr="0036664B">
        <w:rPr>
          <w:rFonts w:ascii="Century Gothic" w:hAnsi="Century Gothic" w:cs="Arial"/>
          <w:color w:val="000000"/>
        </w:rPr>
        <w:t>présents</w:t>
      </w:r>
      <w:r w:rsidRPr="0036664B">
        <w:rPr>
          <w:rFonts w:ascii="Century Gothic" w:hAnsi="Century Gothic" w:cs="Arial"/>
          <w:color w:val="000000"/>
        </w:rPr>
        <w:t xml:space="preserve"> </w:t>
      </w:r>
      <w:r w:rsidR="00044F68">
        <w:rPr>
          <w:rFonts w:ascii="Century Gothic" w:hAnsi="Century Gothic" w:cs="Arial"/>
          <w:color w:val="000000"/>
        </w:rPr>
        <w:t xml:space="preserve">à la rencontre </w:t>
      </w:r>
      <w:r w:rsidRPr="0036664B">
        <w:rPr>
          <w:rFonts w:ascii="Century Gothic" w:hAnsi="Century Gothic" w:cs="Arial"/>
          <w:color w:val="000000"/>
        </w:rPr>
        <w:t xml:space="preserve">complètent un module </w:t>
      </w:r>
      <w:r w:rsidR="0091491D">
        <w:rPr>
          <w:rFonts w:ascii="Century Gothic" w:hAnsi="Century Gothic" w:cs="Arial"/>
          <w:color w:val="000000"/>
        </w:rPr>
        <w:t>de la formation.</w:t>
      </w:r>
    </w:p>
    <w:p w14:paraId="47BCE72E" w14:textId="77777777" w:rsidR="002D752B" w:rsidRPr="002D752B" w:rsidRDefault="002D752B" w:rsidP="002D752B">
      <w:pPr>
        <w:pStyle w:val="NormalWeb"/>
        <w:ind w:left="720"/>
        <w:rPr>
          <w:rFonts w:ascii="Century Gothic" w:hAnsi="Century Gothic" w:cs="Arial"/>
          <w:color w:val="000000"/>
        </w:rPr>
      </w:pPr>
    </w:p>
    <w:p w14:paraId="717A8B93" w14:textId="333BD91F" w:rsidR="003B205D" w:rsidRDefault="00237181" w:rsidP="00253273">
      <w:pPr>
        <w:pStyle w:val="ListParagraph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 w:rsidRPr="002D752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Parc communautaire accessible</w:t>
      </w:r>
    </w:p>
    <w:p w14:paraId="6EEDF402" w14:textId="77777777" w:rsidR="00656770" w:rsidRDefault="00656770" w:rsidP="00EF0B25">
      <w:pPr>
        <w:pStyle w:val="NormalWeb"/>
        <w:rPr>
          <w:rFonts w:ascii="Century Gothic" w:hAnsi="Century Gothic" w:cs="Arial"/>
          <w:color w:val="000000"/>
        </w:rPr>
      </w:pPr>
    </w:p>
    <w:p w14:paraId="75F49288" w14:textId="10ABCAF1" w:rsidR="0091491D" w:rsidRDefault="00171398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En raison des</w:t>
      </w:r>
      <w:r w:rsidR="0091491D">
        <w:rPr>
          <w:rFonts w:ascii="Century Gothic" w:hAnsi="Century Gothic" w:cs="Arial"/>
          <w:color w:val="000000"/>
        </w:rPr>
        <w:t xml:space="preserve"> </w:t>
      </w:r>
      <w:r w:rsidR="00044F68">
        <w:rPr>
          <w:rFonts w:ascii="Century Gothic" w:hAnsi="Century Gothic" w:cs="Arial"/>
          <w:color w:val="000000"/>
        </w:rPr>
        <w:t>coûts</w:t>
      </w:r>
      <w:r w:rsidR="0091491D">
        <w:rPr>
          <w:rFonts w:ascii="Century Gothic" w:hAnsi="Century Gothic" w:cs="Arial"/>
          <w:color w:val="000000"/>
        </w:rPr>
        <w:t xml:space="preserve"> qui étaient beaucoup plus él</w:t>
      </w:r>
      <w:r>
        <w:rPr>
          <w:rFonts w:ascii="Century Gothic" w:hAnsi="Century Gothic" w:cs="Arial"/>
          <w:color w:val="000000"/>
        </w:rPr>
        <w:t>e</w:t>
      </w:r>
      <w:r w:rsidR="0091491D">
        <w:rPr>
          <w:rFonts w:ascii="Century Gothic" w:hAnsi="Century Gothic" w:cs="Arial"/>
          <w:color w:val="000000"/>
        </w:rPr>
        <w:t>v</w:t>
      </w:r>
      <w:r>
        <w:rPr>
          <w:rFonts w:ascii="Century Gothic" w:hAnsi="Century Gothic" w:cs="Arial"/>
          <w:color w:val="000000"/>
        </w:rPr>
        <w:t>é</w:t>
      </w:r>
      <w:r w:rsidR="0091491D">
        <w:rPr>
          <w:rFonts w:ascii="Century Gothic" w:hAnsi="Century Gothic" w:cs="Arial"/>
          <w:color w:val="000000"/>
        </w:rPr>
        <w:t xml:space="preserve">s que prévue, au lieu de surface de caoutchouc </w:t>
      </w:r>
      <w:r w:rsidR="00044F68">
        <w:rPr>
          <w:rFonts w:ascii="Century Gothic" w:hAnsi="Century Gothic" w:cs="Arial"/>
          <w:color w:val="000000"/>
        </w:rPr>
        <w:t>on</w:t>
      </w:r>
      <w:r>
        <w:rPr>
          <w:rFonts w:ascii="Century Gothic" w:hAnsi="Century Gothic" w:cs="Arial"/>
          <w:color w:val="000000"/>
        </w:rPr>
        <w:t xml:space="preserve"> avai</w:t>
      </w:r>
      <w:r w:rsidR="00044F68">
        <w:rPr>
          <w:rFonts w:ascii="Century Gothic" w:hAnsi="Century Gothic" w:cs="Arial"/>
          <w:color w:val="000000"/>
        </w:rPr>
        <w:t>t</w:t>
      </w:r>
      <w:r>
        <w:rPr>
          <w:rFonts w:ascii="Century Gothic" w:hAnsi="Century Gothic" w:cs="Arial"/>
          <w:color w:val="000000"/>
        </w:rPr>
        <w:t xml:space="preserve"> dû choisir </w:t>
      </w:r>
      <w:r w:rsidR="000B357E">
        <w:rPr>
          <w:rFonts w:ascii="Century Gothic" w:hAnsi="Century Gothic" w:cs="Arial"/>
          <w:color w:val="000000"/>
        </w:rPr>
        <w:t>de la fibre</w:t>
      </w:r>
      <w:r w:rsidR="0091491D">
        <w:rPr>
          <w:rFonts w:ascii="Century Gothic" w:hAnsi="Century Gothic" w:cs="Arial"/>
          <w:color w:val="000000"/>
        </w:rPr>
        <w:t xml:space="preserve"> de bois pour diminuer les couts.  Avec </w:t>
      </w:r>
      <w:r>
        <w:rPr>
          <w:rFonts w:ascii="Century Gothic" w:hAnsi="Century Gothic" w:cs="Arial"/>
          <w:color w:val="000000"/>
        </w:rPr>
        <w:t>l’extension</w:t>
      </w:r>
      <w:r w:rsidR="0091491D">
        <w:rPr>
          <w:rFonts w:ascii="Century Gothic" w:hAnsi="Century Gothic" w:cs="Arial"/>
          <w:color w:val="000000"/>
        </w:rPr>
        <w:t xml:space="preserve"> du financement, </w:t>
      </w:r>
      <w:r w:rsidR="00044F68">
        <w:rPr>
          <w:rFonts w:ascii="Century Gothic" w:hAnsi="Century Gothic" w:cs="Arial"/>
          <w:color w:val="000000"/>
        </w:rPr>
        <w:t>le comité a</w:t>
      </w:r>
      <w:r w:rsidR="0091491D"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>demandé</w:t>
      </w:r>
      <w:r w:rsidR="0091491D">
        <w:rPr>
          <w:rFonts w:ascii="Century Gothic" w:hAnsi="Century Gothic" w:cs="Arial"/>
          <w:color w:val="000000"/>
        </w:rPr>
        <w:t xml:space="preserve"> une </w:t>
      </w:r>
      <w:r>
        <w:rPr>
          <w:rFonts w:ascii="Century Gothic" w:hAnsi="Century Gothic" w:cs="Arial"/>
          <w:color w:val="000000"/>
        </w:rPr>
        <w:t>révision</w:t>
      </w:r>
      <w:r w:rsidR="0091491D">
        <w:rPr>
          <w:rFonts w:ascii="Century Gothic" w:hAnsi="Century Gothic" w:cs="Arial"/>
          <w:color w:val="000000"/>
        </w:rPr>
        <w:t xml:space="preserve"> du financement et expliquer le gros besoin pour la surface de caoutchouc pour </w:t>
      </w:r>
      <w:r>
        <w:rPr>
          <w:rFonts w:ascii="Century Gothic" w:hAnsi="Century Gothic" w:cs="Arial"/>
          <w:color w:val="000000"/>
        </w:rPr>
        <w:t>l’accessibilité</w:t>
      </w:r>
      <w:r w:rsidR="00044F68">
        <w:rPr>
          <w:rFonts w:ascii="Century Gothic" w:hAnsi="Century Gothic" w:cs="Arial"/>
          <w:color w:val="000000"/>
        </w:rPr>
        <w:t>.  L</w:t>
      </w:r>
      <w:r w:rsidR="0091491D">
        <w:rPr>
          <w:rFonts w:ascii="Century Gothic" w:hAnsi="Century Gothic" w:cs="Arial"/>
          <w:color w:val="000000"/>
        </w:rPr>
        <w:t>e $75000</w:t>
      </w:r>
      <w:r>
        <w:rPr>
          <w:rFonts w:ascii="Century Gothic" w:hAnsi="Century Gothic" w:cs="Arial"/>
          <w:color w:val="000000"/>
        </w:rPr>
        <w:t xml:space="preserve"> de </w:t>
      </w:r>
      <w:r w:rsidR="00044F68">
        <w:rPr>
          <w:rFonts w:ascii="Century Gothic" w:hAnsi="Century Gothic" w:cs="Arial"/>
          <w:color w:val="000000"/>
        </w:rPr>
        <w:t>surplus pour permettre la surface de caoutchouc désirée</w:t>
      </w:r>
      <w:r w:rsidR="0091491D">
        <w:rPr>
          <w:rFonts w:ascii="Century Gothic" w:hAnsi="Century Gothic" w:cs="Arial"/>
          <w:color w:val="000000"/>
        </w:rPr>
        <w:t xml:space="preserve"> a été </w:t>
      </w:r>
      <w:r>
        <w:rPr>
          <w:rFonts w:ascii="Century Gothic" w:hAnsi="Century Gothic" w:cs="Arial"/>
          <w:color w:val="000000"/>
        </w:rPr>
        <w:t>accordée</w:t>
      </w:r>
      <w:r w:rsidR="0091491D">
        <w:rPr>
          <w:rFonts w:ascii="Century Gothic" w:hAnsi="Century Gothic" w:cs="Arial"/>
          <w:color w:val="000000"/>
        </w:rPr>
        <w:t xml:space="preserve"> par </w:t>
      </w:r>
      <w:r>
        <w:rPr>
          <w:rFonts w:ascii="Century Gothic" w:hAnsi="Century Gothic" w:cs="Arial"/>
          <w:color w:val="000000"/>
        </w:rPr>
        <w:t>l’APECA</w:t>
      </w:r>
      <w:r w:rsidR="0091491D">
        <w:rPr>
          <w:rFonts w:ascii="Century Gothic" w:hAnsi="Century Gothic" w:cs="Arial"/>
          <w:color w:val="000000"/>
        </w:rPr>
        <w:t>.</w:t>
      </w:r>
    </w:p>
    <w:p w14:paraId="329BBBB0" w14:textId="13510C82" w:rsidR="0091491D" w:rsidRDefault="0091491D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Attend le permis pour lotto 250.  La </w:t>
      </w:r>
      <w:r w:rsidR="00171398">
        <w:rPr>
          <w:rFonts w:ascii="Century Gothic" w:hAnsi="Century Gothic" w:cs="Arial"/>
          <w:color w:val="000000"/>
        </w:rPr>
        <w:t>levée</w:t>
      </w:r>
      <w:r>
        <w:rPr>
          <w:rFonts w:ascii="Century Gothic" w:hAnsi="Century Gothic" w:cs="Arial"/>
          <w:color w:val="000000"/>
        </w:rPr>
        <w:t xml:space="preserve"> de fond va débuter le 26 janvier</w:t>
      </w:r>
      <w:r w:rsidR="00044F68">
        <w:rPr>
          <w:rFonts w:ascii="Century Gothic" w:hAnsi="Century Gothic" w:cs="Arial"/>
          <w:color w:val="000000"/>
        </w:rPr>
        <w:t>, 2023.</w:t>
      </w:r>
    </w:p>
    <w:p w14:paraId="28AA2528" w14:textId="6079D975" w:rsidR="0091491D" w:rsidRDefault="0091491D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 w:rsidRPr="0091491D">
        <w:rPr>
          <w:rFonts w:ascii="Century Gothic" w:hAnsi="Century Gothic" w:cs="Arial"/>
          <w:color w:val="000000"/>
        </w:rPr>
        <w:t>March</w:t>
      </w:r>
      <w:r w:rsidR="00044F68">
        <w:rPr>
          <w:rFonts w:ascii="Century Gothic" w:hAnsi="Century Gothic" w:cs="Arial"/>
          <w:color w:val="000000"/>
        </w:rPr>
        <w:t>é</w:t>
      </w:r>
      <w:r w:rsidRPr="0091491D">
        <w:rPr>
          <w:rFonts w:ascii="Century Gothic" w:hAnsi="Century Gothic" w:cs="Arial"/>
          <w:color w:val="000000"/>
        </w:rPr>
        <w:t xml:space="preserve"> de Noel </w:t>
      </w:r>
      <w:r w:rsidR="00171398" w:rsidRPr="0091491D">
        <w:rPr>
          <w:rFonts w:ascii="Century Gothic" w:hAnsi="Century Gothic" w:cs="Arial"/>
          <w:color w:val="000000"/>
        </w:rPr>
        <w:t>à</w:t>
      </w:r>
      <w:r w:rsidRPr="0091491D">
        <w:rPr>
          <w:rFonts w:ascii="Century Gothic" w:hAnsi="Century Gothic" w:cs="Arial"/>
          <w:color w:val="000000"/>
        </w:rPr>
        <w:t xml:space="preserve"> GD, un don</w:t>
      </w:r>
      <w:r>
        <w:rPr>
          <w:rFonts w:ascii="Century Gothic" w:hAnsi="Century Gothic" w:cs="Arial"/>
          <w:color w:val="000000"/>
        </w:rPr>
        <w:t xml:space="preserve"> </w:t>
      </w:r>
      <w:r w:rsidR="00171398">
        <w:rPr>
          <w:rFonts w:ascii="Century Gothic" w:hAnsi="Century Gothic" w:cs="Arial"/>
          <w:color w:val="000000"/>
        </w:rPr>
        <w:t>d’au-delà</w:t>
      </w:r>
      <w:r>
        <w:rPr>
          <w:rFonts w:ascii="Century Gothic" w:hAnsi="Century Gothic" w:cs="Arial"/>
          <w:color w:val="000000"/>
        </w:rPr>
        <w:t xml:space="preserve"> de </w:t>
      </w:r>
      <w:r w:rsidR="00171398">
        <w:rPr>
          <w:rFonts w:ascii="Century Gothic" w:hAnsi="Century Gothic" w:cs="Arial"/>
          <w:color w:val="000000"/>
        </w:rPr>
        <w:t xml:space="preserve">$1000 </w:t>
      </w:r>
      <w:r w:rsidR="00044F68">
        <w:rPr>
          <w:rFonts w:ascii="Century Gothic" w:hAnsi="Century Gothic" w:cs="Arial"/>
          <w:color w:val="000000"/>
        </w:rPr>
        <w:t xml:space="preserve">a été donné </w:t>
      </w:r>
      <w:r w:rsidR="00171398">
        <w:rPr>
          <w:rFonts w:ascii="Century Gothic" w:hAnsi="Century Gothic" w:cs="Arial"/>
          <w:color w:val="000000"/>
        </w:rPr>
        <w:t>cette année (au-delà de $6000 donn</w:t>
      </w:r>
      <w:r w:rsidR="00044F68">
        <w:rPr>
          <w:rFonts w:ascii="Century Gothic" w:hAnsi="Century Gothic" w:cs="Arial"/>
          <w:color w:val="000000"/>
        </w:rPr>
        <w:t>é</w:t>
      </w:r>
      <w:r w:rsidR="00171398">
        <w:rPr>
          <w:rFonts w:ascii="Century Gothic" w:hAnsi="Century Gothic" w:cs="Arial"/>
          <w:color w:val="000000"/>
        </w:rPr>
        <w:t xml:space="preserve"> envers le parc depuis le début du projet)</w:t>
      </w:r>
    </w:p>
    <w:p w14:paraId="5BA64405" w14:textId="08BA9C1D" w:rsidR="00171398" w:rsidRPr="00171398" w:rsidRDefault="00171398" w:rsidP="00706FE1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 w:rsidRPr="00171398">
        <w:rPr>
          <w:rFonts w:ascii="Century Gothic" w:hAnsi="Century Gothic" w:cs="Arial"/>
          <w:color w:val="000000"/>
        </w:rPr>
        <w:t xml:space="preserve">Un autre don de Season Manufacturing </w:t>
      </w:r>
      <w:r w:rsidR="000B357E">
        <w:rPr>
          <w:rFonts w:ascii="Century Gothic" w:hAnsi="Century Gothic" w:cs="Arial"/>
          <w:color w:val="000000"/>
        </w:rPr>
        <w:t xml:space="preserve">Ltd. </w:t>
      </w:r>
      <w:r w:rsidR="00044F68">
        <w:rPr>
          <w:rFonts w:ascii="Century Gothic" w:hAnsi="Century Gothic" w:cs="Arial"/>
          <w:color w:val="000000"/>
        </w:rPr>
        <w:t>r</w:t>
      </w:r>
      <w:r w:rsidRPr="00171398">
        <w:rPr>
          <w:rFonts w:ascii="Century Gothic" w:hAnsi="Century Gothic" w:cs="Arial"/>
          <w:color w:val="000000"/>
        </w:rPr>
        <w:t>eçu</w:t>
      </w:r>
      <w:r w:rsidR="00044F68">
        <w:rPr>
          <w:rFonts w:ascii="Century Gothic" w:hAnsi="Century Gothic" w:cs="Arial"/>
          <w:color w:val="000000"/>
        </w:rPr>
        <w:t>;</w:t>
      </w:r>
      <w:r w:rsidRPr="00171398">
        <w:rPr>
          <w:rFonts w:ascii="Century Gothic" w:hAnsi="Century Gothic" w:cs="Arial"/>
          <w:color w:val="000000"/>
        </w:rPr>
        <w:t xml:space="preserve"> montant de $1000</w:t>
      </w:r>
    </w:p>
    <w:p w14:paraId="74167F07" w14:textId="1E1421F6" w:rsidR="00171398" w:rsidRDefault="00171398" w:rsidP="00171398">
      <w:pPr>
        <w:pStyle w:val="NormalWeb"/>
        <w:ind w:left="1080"/>
        <w:rPr>
          <w:rFonts w:ascii="Century Gothic" w:hAnsi="Century Gothic" w:cs="Arial"/>
          <w:color w:val="000000"/>
        </w:rPr>
      </w:pPr>
    </w:p>
    <w:p w14:paraId="16A75A5F" w14:textId="77777777" w:rsidR="009F55CF" w:rsidRDefault="009F55CF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7B67AF24" w14:textId="4E281ACB" w:rsidR="00ED094B" w:rsidRPr="009F55CF" w:rsidRDefault="007C52D3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8</w:t>
      </w:r>
      <w:r w:rsidR="00ED094B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.   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Dates de</w:t>
      </w:r>
      <w:r w:rsidR="00277E51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la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p</w:t>
      </w:r>
      <w:r w:rsidR="005141BB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rochaine</w:t>
      </w:r>
      <w:r w:rsidR="005141BB" w:rsidRPr="005141BB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rencontre</w:t>
      </w:r>
      <w:r w:rsidR="00401DE8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et format</w:t>
      </w:r>
    </w:p>
    <w:p w14:paraId="7D363CCE" w14:textId="3F8E7796" w:rsidR="007B2914" w:rsidRPr="005141BB" w:rsidRDefault="007B2914" w:rsidP="005141BB">
      <w:pPr>
        <w:rPr>
          <w:rFonts w:ascii="Century Gothic" w:hAnsi="Century Gothic" w:cs="Arial"/>
          <w:b/>
          <w:iCs/>
          <w:sz w:val="22"/>
          <w:szCs w:val="22"/>
          <w:lang w:val="fr-CA"/>
        </w:rPr>
      </w:pPr>
    </w:p>
    <w:p w14:paraId="3366D73B" w14:textId="77777777" w:rsidR="007C52D3" w:rsidRDefault="007C52D3" w:rsidP="0009366F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  <w:sectPr w:rsidR="007C52D3" w:rsidSect="001B57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769" w:right="1080" w:bottom="1440" w:left="1080" w:header="708" w:footer="708" w:gutter="0"/>
          <w:cols w:space="708"/>
          <w:docGrid w:linePitch="360"/>
        </w:sectPr>
      </w:pPr>
    </w:p>
    <w:p w14:paraId="19B88C48" w14:textId="0703DDF8" w:rsidR="00AB3347" w:rsidRPr="00AB3347" w:rsidRDefault="00826B3D" w:rsidP="00AB3347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Jan</w:t>
      </w:r>
      <w:r>
        <w:rPr>
          <w:rFonts w:ascii="Century Gothic" w:hAnsi="Century Gothic" w:cs="Arial"/>
          <w:iCs/>
          <w:sz w:val="22"/>
          <w:szCs w:val="22"/>
          <w:lang w:val="fr-CA"/>
        </w:rPr>
        <w:t>vier</w:t>
      </w:r>
      <w:r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24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, 2023 (format </w:t>
      </w:r>
      <w:r w:rsidR="00AB3347">
        <w:rPr>
          <w:rFonts w:ascii="Century Gothic" w:hAnsi="Century Gothic" w:cs="Arial"/>
          <w:iCs/>
          <w:sz w:val="22"/>
          <w:szCs w:val="22"/>
          <w:lang w:val="fr-CA"/>
        </w:rPr>
        <w:t>présentiel</w:t>
      </w:r>
      <w:r>
        <w:rPr>
          <w:rFonts w:ascii="Century Gothic" w:hAnsi="Century Gothic" w:cs="Arial"/>
          <w:iCs/>
          <w:sz w:val="22"/>
          <w:szCs w:val="22"/>
          <w:lang w:val="fr-CA"/>
        </w:rPr>
        <w:t>)</w:t>
      </w:r>
    </w:p>
    <w:p w14:paraId="68F91FC0" w14:textId="4279C511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Mars 14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 (format virtuel)</w:t>
      </w:r>
    </w:p>
    <w:p w14:paraId="3843F4A6" w14:textId="53B30801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Avril 25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 (format virtuel)</w:t>
      </w:r>
    </w:p>
    <w:p w14:paraId="220D4D5D" w14:textId="03484B7C" w:rsidR="00826B3D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Juin 7, 2023 (format présentiel)</w:t>
      </w:r>
    </w:p>
    <w:p w14:paraId="2817BC5F" w14:textId="77777777" w:rsidR="002D752B" w:rsidRPr="005141BB" w:rsidRDefault="002D752B" w:rsidP="002D752B">
      <w:pPr>
        <w:pStyle w:val="ListParagraph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438F63BE" w14:textId="4AFB5A8A" w:rsidR="0027786F" w:rsidRPr="005141BB" w:rsidRDefault="007C52D3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9</w:t>
      </w:r>
      <w:r w:rsidR="00C66951" w:rsidRPr="005141BB">
        <w:rPr>
          <w:rFonts w:ascii="Century Gothic" w:hAnsi="Century Gothic" w:cs="Arial"/>
          <w:iCs/>
          <w:sz w:val="22"/>
          <w:szCs w:val="22"/>
          <w:lang w:val="fr-CA"/>
        </w:rPr>
        <w:t>.</w:t>
      </w:r>
      <w:r w:rsidR="00003A29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 </w:t>
      </w:r>
      <w:r w:rsidR="00AD6956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Ajournement</w:t>
      </w:r>
      <w:r w:rsidR="005679BF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(20h)</w:t>
      </w:r>
    </w:p>
    <w:p w14:paraId="6EF24E6E" w14:textId="77777777" w:rsidR="00906184" w:rsidRPr="005141BB" w:rsidRDefault="00906184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60B7CD11" w14:textId="7A22D4D1" w:rsidR="00906184" w:rsidRPr="005141BB" w:rsidRDefault="0095483E" w:rsidP="009012D1">
      <w:pPr>
        <w:pStyle w:val="ListParagraph"/>
        <w:numPr>
          <w:ilvl w:val="0"/>
          <w:numId w:val="13"/>
        </w:num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Réunion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ajournée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C32BC7" w:rsidRPr="005141BB">
        <w:rPr>
          <w:rFonts w:ascii="Century Gothic" w:hAnsi="Century Gothic" w:cs="Arial"/>
          <w:iCs/>
          <w:sz w:val="22"/>
          <w:szCs w:val="22"/>
          <w:lang w:val="fr-CA"/>
        </w:rPr>
        <w:t>à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356AA8">
        <w:rPr>
          <w:rFonts w:ascii="Century Gothic" w:hAnsi="Century Gothic" w:cs="Arial"/>
          <w:iCs/>
          <w:sz w:val="22"/>
          <w:szCs w:val="22"/>
          <w:lang w:val="fr-CA"/>
        </w:rPr>
        <w:t>19h3</w:t>
      </w:r>
      <w:r w:rsidR="008238AE">
        <w:rPr>
          <w:rFonts w:ascii="Century Gothic" w:hAnsi="Century Gothic" w:cs="Arial"/>
          <w:iCs/>
          <w:sz w:val="22"/>
          <w:szCs w:val="22"/>
          <w:lang w:val="fr-CA"/>
        </w:rPr>
        <w:t>8</w:t>
      </w:r>
    </w:p>
    <w:sectPr w:rsidR="00906184" w:rsidRPr="005141BB" w:rsidSect="001B57E7">
      <w:type w:val="continuous"/>
      <w:pgSz w:w="12240" w:h="15840"/>
      <w:pgMar w:top="17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DDA4" w14:textId="77777777" w:rsidR="00F7452D" w:rsidRDefault="00F7452D" w:rsidP="00AC05B4">
      <w:r>
        <w:separator/>
      </w:r>
    </w:p>
  </w:endnote>
  <w:endnote w:type="continuationSeparator" w:id="0">
    <w:p w14:paraId="58234A64" w14:textId="77777777" w:rsidR="00F7452D" w:rsidRDefault="00F7452D" w:rsidP="00A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6507" w14:textId="77777777" w:rsidR="00756832" w:rsidRDefault="0075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C4E1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365, route 530, Grande-Digue (N.-B.)  E4R 5C8  •  tél. : (506) 533-3399  •  téléc. : (506) 533-3398</w:t>
    </w:r>
  </w:p>
  <w:p w14:paraId="55EDF827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courriel : ecole.grandedigue@nbed.nb.ca  •  site web : grande-digue.nbed.nb.ca</w:t>
    </w:r>
  </w:p>
  <w:p w14:paraId="2555D94B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Denise Richard</w:t>
    </w: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, directrice </w:t>
    </w: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•  Jean-Marc O’Brien. Directeur adjoint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A79B" w14:textId="77777777" w:rsidR="00756832" w:rsidRDefault="0075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5029" w14:textId="77777777" w:rsidR="00F7452D" w:rsidRDefault="00F7452D" w:rsidP="00AC05B4">
      <w:r>
        <w:separator/>
      </w:r>
    </w:p>
  </w:footnote>
  <w:footnote w:type="continuationSeparator" w:id="0">
    <w:p w14:paraId="0901417F" w14:textId="77777777" w:rsidR="00F7452D" w:rsidRDefault="00F7452D" w:rsidP="00A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8420" w14:textId="77777777" w:rsidR="00756832" w:rsidRDefault="0075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200" w14:textId="77777777" w:rsidR="00756832" w:rsidRDefault="00756832">
    <w:pPr>
      <w:pStyle w:val="Header"/>
    </w:pPr>
    <w:r w:rsidRPr="00965A0A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6CE29F6" wp14:editId="2E2C7E50">
          <wp:simplePos x="0" y="0"/>
          <wp:positionH relativeFrom="column">
            <wp:posOffset>-609600</wp:posOffset>
          </wp:positionH>
          <wp:positionV relativeFrom="paragraph">
            <wp:posOffset>-440055</wp:posOffset>
          </wp:positionV>
          <wp:extent cx="7690485" cy="1666875"/>
          <wp:effectExtent l="0" t="0" r="5715" b="9525"/>
          <wp:wrapThrough wrapText="bothSides">
            <wp:wrapPolygon edited="0">
              <wp:start x="0" y="0"/>
              <wp:lineTo x="0" y="21477"/>
              <wp:lineTo x="21563" y="21477"/>
              <wp:lineTo x="2156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5"/>
                  <a:stretch/>
                </pic:blipFill>
                <pic:spPr bwMode="auto">
                  <a:xfrm>
                    <a:off x="0" y="0"/>
                    <a:ext cx="7690485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0424" w14:textId="77777777" w:rsidR="00756832" w:rsidRDefault="00756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05"/>
    <w:multiLevelType w:val="hybridMultilevel"/>
    <w:tmpl w:val="DF487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E18"/>
    <w:multiLevelType w:val="hybridMultilevel"/>
    <w:tmpl w:val="C11CE842"/>
    <w:lvl w:ilvl="0" w:tplc="B150D98E">
      <w:start w:val="1"/>
      <w:numFmt w:val="bullet"/>
      <w:lvlText w:val="-"/>
      <w:lvlJc w:val="left"/>
      <w:pPr>
        <w:ind w:left="1800" w:hanging="360"/>
      </w:pPr>
      <w:rPr>
        <w:rFonts w:ascii="Comic Sans MS" w:eastAsia="MS Mincho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371FE"/>
    <w:multiLevelType w:val="hybridMultilevel"/>
    <w:tmpl w:val="DEBA2A04"/>
    <w:lvl w:ilvl="0" w:tplc="401CE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02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A6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45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EB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0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E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23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2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DA4"/>
    <w:multiLevelType w:val="hybridMultilevel"/>
    <w:tmpl w:val="DCB0F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074B"/>
    <w:multiLevelType w:val="hybridMultilevel"/>
    <w:tmpl w:val="CC2065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7D18"/>
    <w:multiLevelType w:val="multilevel"/>
    <w:tmpl w:val="338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308AB"/>
    <w:multiLevelType w:val="hybridMultilevel"/>
    <w:tmpl w:val="974A93FC"/>
    <w:lvl w:ilvl="0" w:tplc="9BC8C0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6AE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4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D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EB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61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B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4D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A8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021"/>
    <w:multiLevelType w:val="hybridMultilevel"/>
    <w:tmpl w:val="92984C1A"/>
    <w:lvl w:ilvl="0" w:tplc="1D5212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525A2"/>
    <w:multiLevelType w:val="hybridMultilevel"/>
    <w:tmpl w:val="78D04882"/>
    <w:lvl w:ilvl="0" w:tplc="D07E2CC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92580"/>
    <w:multiLevelType w:val="hybridMultilevel"/>
    <w:tmpl w:val="D6783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7E73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12D8"/>
    <w:multiLevelType w:val="hybridMultilevel"/>
    <w:tmpl w:val="9B00D998"/>
    <w:lvl w:ilvl="0" w:tplc="52C49F48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D1E94"/>
    <w:multiLevelType w:val="hybridMultilevel"/>
    <w:tmpl w:val="7C7E4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4A5506"/>
    <w:multiLevelType w:val="hybridMultilevel"/>
    <w:tmpl w:val="FE28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9F4"/>
    <w:multiLevelType w:val="hybridMultilevel"/>
    <w:tmpl w:val="B7E2D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C84D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3D0A77C">
      <w:start w:val="1"/>
      <w:numFmt w:val="lowerLetter"/>
      <w:lvlText w:val="(%3)"/>
      <w:lvlJc w:val="left"/>
      <w:pPr>
        <w:tabs>
          <w:tab w:val="num" w:pos="2568"/>
        </w:tabs>
        <w:ind w:left="2568" w:hanging="408"/>
      </w:pPr>
      <w:rPr>
        <w:rFonts w:ascii="Comic Sans MS" w:eastAsia="Times New Roman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8F52BB"/>
    <w:multiLevelType w:val="hybridMultilevel"/>
    <w:tmpl w:val="16FE5D9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759A2"/>
    <w:multiLevelType w:val="hybridMultilevel"/>
    <w:tmpl w:val="D60C1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97B51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05A72"/>
    <w:multiLevelType w:val="hybridMultilevel"/>
    <w:tmpl w:val="205A7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2F71"/>
    <w:multiLevelType w:val="hybridMultilevel"/>
    <w:tmpl w:val="C40EF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D1060"/>
    <w:multiLevelType w:val="hybridMultilevel"/>
    <w:tmpl w:val="1264F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F83138E"/>
    <w:multiLevelType w:val="hybridMultilevel"/>
    <w:tmpl w:val="A78427F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43B1E27"/>
    <w:multiLevelType w:val="hybridMultilevel"/>
    <w:tmpl w:val="CEF8BA42"/>
    <w:lvl w:ilvl="0" w:tplc="43EAE7A2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04767"/>
    <w:multiLevelType w:val="hybridMultilevel"/>
    <w:tmpl w:val="F8A20178"/>
    <w:lvl w:ilvl="0" w:tplc="9A1220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65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9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4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D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34B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3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6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E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3366"/>
    <w:multiLevelType w:val="hybridMultilevel"/>
    <w:tmpl w:val="3F76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56A2D"/>
    <w:multiLevelType w:val="hybridMultilevel"/>
    <w:tmpl w:val="309AF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40583"/>
    <w:multiLevelType w:val="hybridMultilevel"/>
    <w:tmpl w:val="2662E1E0"/>
    <w:lvl w:ilvl="0" w:tplc="81F28C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63A48"/>
    <w:multiLevelType w:val="hybridMultilevel"/>
    <w:tmpl w:val="46408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133645"/>
    <w:multiLevelType w:val="hybridMultilevel"/>
    <w:tmpl w:val="7FA2CDEE"/>
    <w:lvl w:ilvl="0" w:tplc="C8C6EA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202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8F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E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099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A3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E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E8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AE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57A7"/>
    <w:multiLevelType w:val="hybridMultilevel"/>
    <w:tmpl w:val="CB147128"/>
    <w:lvl w:ilvl="0" w:tplc="73D8B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6F59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1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2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08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27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3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0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2918">
    <w:abstractNumId w:val="14"/>
  </w:num>
  <w:num w:numId="2" w16cid:durableId="622080946">
    <w:abstractNumId w:val="11"/>
  </w:num>
  <w:num w:numId="3" w16cid:durableId="332684079">
    <w:abstractNumId w:val="22"/>
  </w:num>
  <w:num w:numId="4" w16cid:durableId="462190754">
    <w:abstractNumId w:val="7"/>
  </w:num>
  <w:num w:numId="5" w16cid:durableId="1600335659">
    <w:abstractNumId w:val="1"/>
  </w:num>
  <w:num w:numId="6" w16cid:durableId="1584410432">
    <w:abstractNumId w:val="26"/>
  </w:num>
  <w:num w:numId="7" w16cid:durableId="1941061166">
    <w:abstractNumId w:val="8"/>
  </w:num>
  <w:num w:numId="8" w16cid:durableId="524248975">
    <w:abstractNumId w:val="24"/>
  </w:num>
  <w:num w:numId="9" w16cid:durableId="1533372949">
    <w:abstractNumId w:val="9"/>
  </w:num>
  <w:num w:numId="10" w16cid:durableId="2136362759">
    <w:abstractNumId w:val="17"/>
  </w:num>
  <w:num w:numId="11" w16cid:durableId="1279069995">
    <w:abstractNumId w:val="27"/>
  </w:num>
  <w:num w:numId="12" w16cid:durableId="645429201">
    <w:abstractNumId w:val="25"/>
  </w:num>
  <w:num w:numId="13" w16cid:durableId="1821845551">
    <w:abstractNumId w:val="10"/>
  </w:num>
  <w:num w:numId="14" w16cid:durableId="1567572833">
    <w:abstractNumId w:val="20"/>
  </w:num>
  <w:num w:numId="15" w16cid:durableId="439837787">
    <w:abstractNumId w:val="16"/>
  </w:num>
  <w:num w:numId="16" w16cid:durableId="433328625">
    <w:abstractNumId w:val="12"/>
  </w:num>
  <w:num w:numId="17" w16cid:durableId="913200174">
    <w:abstractNumId w:val="18"/>
  </w:num>
  <w:num w:numId="18" w16cid:durableId="1466241494">
    <w:abstractNumId w:val="21"/>
  </w:num>
  <w:num w:numId="19" w16cid:durableId="2075155996">
    <w:abstractNumId w:val="4"/>
  </w:num>
  <w:num w:numId="20" w16cid:durableId="2134245457">
    <w:abstractNumId w:val="3"/>
  </w:num>
  <w:num w:numId="21" w16cid:durableId="1055202823">
    <w:abstractNumId w:val="0"/>
  </w:num>
  <w:num w:numId="22" w16cid:durableId="169150255">
    <w:abstractNumId w:val="19"/>
  </w:num>
  <w:num w:numId="23" w16cid:durableId="663316833">
    <w:abstractNumId w:val="2"/>
  </w:num>
  <w:num w:numId="24" w16cid:durableId="1366565007">
    <w:abstractNumId w:val="29"/>
  </w:num>
  <w:num w:numId="25" w16cid:durableId="1878660539">
    <w:abstractNumId w:val="6"/>
  </w:num>
  <w:num w:numId="26" w16cid:durableId="1277062717">
    <w:abstractNumId w:val="23"/>
  </w:num>
  <w:num w:numId="27" w16cid:durableId="2007125875">
    <w:abstractNumId w:val="28"/>
  </w:num>
  <w:num w:numId="28" w16cid:durableId="992563500">
    <w:abstractNumId w:val="5"/>
  </w:num>
  <w:num w:numId="29" w16cid:durableId="1397585111">
    <w:abstractNumId w:val="13"/>
  </w:num>
  <w:num w:numId="30" w16cid:durableId="8500700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B4"/>
    <w:rsid w:val="00001969"/>
    <w:rsid w:val="00002FBC"/>
    <w:rsid w:val="00003A29"/>
    <w:rsid w:val="000046FC"/>
    <w:rsid w:val="000073C6"/>
    <w:rsid w:val="00010757"/>
    <w:rsid w:val="00015BF0"/>
    <w:rsid w:val="000336FC"/>
    <w:rsid w:val="00040C9B"/>
    <w:rsid w:val="00044D21"/>
    <w:rsid w:val="00044F68"/>
    <w:rsid w:val="00045E6F"/>
    <w:rsid w:val="00050E43"/>
    <w:rsid w:val="00053A4D"/>
    <w:rsid w:val="0005416F"/>
    <w:rsid w:val="00055B98"/>
    <w:rsid w:val="00060EB1"/>
    <w:rsid w:val="0006315E"/>
    <w:rsid w:val="000645BC"/>
    <w:rsid w:val="00066DC9"/>
    <w:rsid w:val="0006765A"/>
    <w:rsid w:val="0008220D"/>
    <w:rsid w:val="00082703"/>
    <w:rsid w:val="00093573"/>
    <w:rsid w:val="0009366F"/>
    <w:rsid w:val="000B0605"/>
    <w:rsid w:val="000B357E"/>
    <w:rsid w:val="000B6AD9"/>
    <w:rsid w:val="000C6C8C"/>
    <w:rsid w:val="000E2868"/>
    <w:rsid w:val="000E39DE"/>
    <w:rsid w:val="000F3493"/>
    <w:rsid w:val="00107EBD"/>
    <w:rsid w:val="00110614"/>
    <w:rsid w:val="0012442E"/>
    <w:rsid w:val="00131225"/>
    <w:rsid w:val="00135903"/>
    <w:rsid w:val="00136536"/>
    <w:rsid w:val="00142F6C"/>
    <w:rsid w:val="00161815"/>
    <w:rsid w:val="0016515F"/>
    <w:rsid w:val="0016598D"/>
    <w:rsid w:val="00171398"/>
    <w:rsid w:val="00185015"/>
    <w:rsid w:val="00187F41"/>
    <w:rsid w:val="00190B21"/>
    <w:rsid w:val="00192523"/>
    <w:rsid w:val="001A0083"/>
    <w:rsid w:val="001A37A9"/>
    <w:rsid w:val="001A3F81"/>
    <w:rsid w:val="001B10E9"/>
    <w:rsid w:val="001B19C8"/>
    <w:rsid w:val="001B57E7"/>
    <w:rsid w:val="001B7A63"/>
    <w:rsid w:val="001C3288"/>
    <w:rsid w:val="001D4934"/>
    <w:rsid w:val="001D67CB"/>
    <w:rsid w:val="001E3E3D"/>
    <w:rsid w:val="001E6F59"/>
    <w:rsid w:val="001F0A42"/>
    <w:rsid w:val="001F3092"/>
    <w:rsid w:val="00202E1D"/>
    <w:rsid w:val="0020575E"/>
    <w:rsid w:val="00206D0D"/>
    <w:rsid w:val="002074B7"/>
    <w:rsid w:val="00207E64"/>
    <w:rsid w:val="00233DC7"/>
    <w:rsid w:val="00235A66"/>
    <w:rsid w:val="00237181"/>
    <w:rsid w:val="00244AA2"/>
    <w:rsid w:val="00253273"/>
    <w:rsid w:val="00261737"/>
    <w:rsid w:val="00274ECF"/>
    <w:rsid w:val="0027786F"/>
    <w:rsid w:val="00277E51"/>
    <w:rsid w:val="00280682"/>
    <w:rsid w:val="00281049"/>
    <w:rsid w:val="00291327"/>
    <w:rsid w:val="002A26CE"/>
    <w:rsid w:val="002C1206"/>
    <w:rsid w:val="002C17EC"/>
    <w:rsid w:val="002C3C04"/>
    <w:rsid w:val="002D752B"/>
    <w:rsid w:val="002E11D3"/>
    <w:rsid w:val="002E470C"/>
    <w:rsid w:val="002E6FF4"/>
    <w:rsid w:val="003044D3"/>
    <w:rsid w:val="00306DDE"/>
    <w:rsid w:val="00307A62"/>
    <w:rsid w:val="003108EA"/>
    <w:rsid w:val="00311E81"/>
    <w:rsid w:val="00321EE7"/>
    <w:rsid w:val="003349FE"/>
    <w:rsid w:val="00341B5C"/>
    <w:rsid w:val="00342483"/>
    <w:rsid w:val="00344979"/>
    <w:rsid w:val="003467D8"/>
    <w:rsid w:val="003473D8"/>
    <w:rsid w:val="00351A58"/>
    <w:rsid w:val="00351C29"/>
    <w:rsid w:val="00356AA8"/>
    <w:rsid w:val="00360AB4"/>
    <w:rsid w:val="00364278"/>
    <w:rsid w:val="003652F2"/>
    <w:rsid w:val="0036560D"/>
    <w:rsid w:val="00365E12"/>
    <w:rsid w:val="0036664B"/>
    <w:rsid w:val="003730CF"/>
    <w:rsid w:val="00381C5D"/>
    <w:rsid w:val="00383CFF"/>
    <w:rsid w:val="00393459"/>
    <w:rsid w:val="0039486E"/>
    <w:rsid w:val="003952F4"/>
    <w:rsid w:val="00395CBE"/>
    <w:rsid w:val="0039794C"/>
    <w:rsid w:val="003A5516"/>
    <w:rsid w:val="003A787E"/>
    <w:rsid w:val="003B1E88"/>
    <w:rsid w:val="003B205D"/>
    <w:rsid w:val="003B3737"/>
    <w:rsid w:val="003D53B6"/>
    <w:rsid w:val="003E3823"/>
    <w:rsid w:val="00401DE8"/>
    <w:rsid w:val="0040202A"/>
    <w:rsid w:val="004115C9"/>
    <w:rsid w:val="0041681F"/>
    <w:rsid w:val="004345F2"/>
    <w:rsid w:val="004366A6"/>
    <w:rsid w:val="004476B4"/>
    <w:rsid w:val="00451169"/>
    <w:rsid w:val="00453F48"/>
    <w:rsid w:val="00455EB3"/>
    <w:rsid w:val="0045631F"/>
    <w:rsid w:val="00460F99"/>
    <w:rsid w:val="004632F8"/>
    <w:rsid w:val="00473273"/>
    <w:rsid w:val="004739F9"/>
    <w:rsid w:val="00473B82"/>
    <w:rsid w:val="00474DD3"/>
    <w:rsid w:val="004818A8"/>
    <w:rsid w:val="00482267"/>
    <w:rsid w:val="00486FEF"/>
    <w:rsid w:val="004947CF"/>
    <w:rsid w:val="004A2548"/>
    <w:rsid w:val="004B2FFF"/>
    <w:rsid w:val="004C2B7B"/>
    <w:rsid w:val="004D145B"/>
    <w:rsid w:val="004E1F24"/>
    <w:rsid w:val="004F010E"/>
    <w:rsid w:val="004F0615"/>
    <w:rsid w:val="004F3757"/>
    <w:rsid w:val="004F4BBA"/>
    <w:rsid w:val="004F7CE6"/>
    <w:rsid w:val="005141BB"/>
    <w:rsid w:val="005242E3"/>
    <w:rsid w:val="00532E33"/>
    <w:rsid w:val="00536E9F"/>
    <w:rsid w:val="00542F4C"/>
    <w:rsid w:val="005469FD"/>
    <w:rsid w:val="00546DD5"/>
    <w:rsid w:val="00564308"/>
    <w:rsid w:val="0056494E"/>
    <w:rsid w:val="005663F4"/>
    <w:rsid w:val="005679BF"/>
    <w:rsid w:val="00571AE0"/>
    <w:rsid w:val="00573D47"/>
    <w:rsid w:val="00577438"/>
    <w:rsid w:val="0058071D"/>
    <w:rsid w:val="00586C59"/>
    <w:rsid w:val="005877E7"/>
    <w:rsid w:val="005A3597"/>
    <w:rsid w:val="005A7046"/>
    <w:rsid w:val="005C1AAD"/>
    <w:rsid w:val="005D63AB"/>
    <w:rsid w:val="005F7C36"/>
    <w:rsid w:val="0060577E"/>
    <w:rsid w:val="00606803"/>
    <w:rsid w:val="00620DBB"/>
    <w:rsid w:val="00624FFA"/>
    <w:rsid w:val="00625492"/>
    <w:rsid w:val="006275A9"/>
    <w:rsid w:val="00635076"/>
    <w:rsid w:val="0064209D"/>
    <w:rsid w:val="00643943"/>
    <w:rsid w:val="00645A69"/>
    <w:rsid w:val="006518C2"/>
    <w:rsid w:val="00653807"/>
    <w:rsid w:val="00656770"/>
    <w:rsid w:val="00657D9C"/>
    <w:rsid w:val="0066355F"/>
    <w:rsid w:val="0066459C"/>
    <w:rsid w:val="00665536"/>
    <w:rsid w:val="00691638"/>
    <w:rsid w:val="006940C8"/>
    <w:rsid w:val="0069512F"/>
    <w:rsid w:val="0069751D"/>
    <w:rsid w:val="006A2406"/>
    <w:rsid w:val="006A4450"/>
    <w:rsid w:val="006B1458"/>
    <w:rsid w:val="006C5676"/>
    <w:rsid w:val="006D3862"/>
    <w:rsid w:val="006E34D7"/>
    <w:rsid w:val="006E41F0"/>
    <w:rsid w:val="006E5718"/>
    <w:rsid w:val="006F01F0"/>
    <w:rsid w:val="006F6D26"/>
    <w:rsid w:val="006F729A"/>
    <w:rsid w:val="00701FA9"/>
    <w:rsid w:val="00720C8F"/>
    <w:rsid w:val="00754F7D"/>
    <w:rsid w:val="007560EC"/>
    <w:rsid w:val="00756832"/>
    <w:rsid w:val="007732C1"/>
    <w:rsid w:val="00773576"/>
    <w:rsid w:val="00776210"/>
    <w:rsid w:val="00783543"/>
    <w:rsid w:val="00795942"/>
    <w:rsid w:val="007964EC"/>
    <w:rsid w:val="007A548A"/>
    <w:rsid w:val="007A742D"/>
    <w:rsid w:val="007B2914"/>
    <w:rsid w:val="007B69E0"/>
    <w:rsid w:val="007C4F0A"/>
    <w:rsid w:val="007C4F81"/>
    <w:rsid w:val="007C52D3"/>
    <w:rsid w:val="007C5F04"/>
    <w:rsid w:val="007D2F6B"/>
    <w:rsid w:val="007D3BF2"/>
    <w:rsid w:val="007D72C9"/>
    <w:rsid w:val="007F2AA3"/>
    <w:rsid w:val="008002E9"/>
    <w:rsid w:val="00800521"/>
    <w:rsid w:val="00801A5A"/>
    <w:rsid w:val="00802D0A"/>
    <w:rsid w:val="008077D0"/>
    <w:rsid w:val="008119CE"/>
    <w:rsid w:val="0081594C"/>
    <w:rsid w:val="00815DF4"/>
    <w:rsid w:val="00820D7A"/>
    <w:rsid w:val="00822A2A"/>
    <w:rsid w:val="008238AE"/>
    <w:rsid w:val="00826B3D"/>
    <w:rsid w:val="00826EDD"/>
    <w:rsid w:val="0083193D"/>
    <w:rsid w:val="008371C0"/>
    <w:rsid w:val="00851247"/>
    <w:rsid w:val="0085211F"/>
    <w:rsid w:val="00860E81"/>
    <w:rsid w:val="00861F47"/>
    <w:rsid w:val="00874445"/>
    <w:rsid w:val="00880523"/>
    <w:rsid w:val="0088342E"/>
    <w:rsid w:val="0089181C"/>
    <w:rsid w:val="00895B07"/>
    <w:rsid w:val="008A2F9A"/>
    <w:rsid w:val="008B4F51"/>
    <w:rsid w:val="008B750D"/>
    <w:rsid w:val="008C0C10"/>
    <w:rsid w:val="008C26EE"/>
    <w:rsid w:val="008D06F0"/>
    <w:rsid w:val="008D309D"/>
    <w:rsid w:val="008E5950"/>
    <w:rsid w:val="008E5F0C"/>
    <w:rsid w:val="008E6581"/>
    <w:rsid w:val="008E777D"/>
    <w:rsid w:val="008F0E5C"/>
    <w:rsid w:val="008F2FF5"/>
    <w:rsid w:val="008F5444"/>
    <w:rsid w:val="009012D1"/>
    <w:rsid w:val="009017DB"/>
    <w:rsid w:val="009034E2"/>
    <w:rsid w:val="00906184"/>
    <w:rsid w:val="0090673F"/>
    <w:rsid w:val="0091491D"/>
    <w:rsid w:val="00920DAF"/>
    <w:rsid w:val="0092425A"/>
    <w:rsid w:val="009248B1"/>
    <w:rsid w:val="00930D95"/>
    <w:rsid w:val="0093307D"/>
    <w:rsid w:val="0094159C"/>
    <w:rsid w:val="0094235F"/>
    <w:rsid w:val="009443E3"/>
    <w:rsid w:val="00950B5D"/>
    <w:rsid w:val="0095483E"/>
    <w:rsid w:val="00965A0A"/>
    <w:rsid w:val="0098574D"/>
    <w:rsid w:val="00991F98"/>
    <w:rsid w:val="009A09F8"/>
    <w:rsid w:val="009A6AC1"/>
    <w:rsid w:val="009B3286"/>
    <w:rsid w:val="009C4DD5"/>
    <w:rsid w:val="009D392D"/>
    <w:rsid w:val="009F55CF"/>
    <w:rsid w:val="00A019ED"/>
    <w:rsid w:val="00A01B4F"/>
    <w:rsid w:val="00A0370D"/>
    <w:rsid w:val="00A0598A"/>
    <w:rsid w:val="00A206C5"/>
    <w:rsid w:val="00A20707"/>
    <w:rsid w:val="00A2492B"/>
    <w:rsid w:val="00A31566"/>
    <w:rsid w:val="00A322BB"/>
    <w:rsid w:val="00A3620D"/>
    <w:rsid w:val="00A43C8E"/>
    <w:rsid w:val="00A6038D"/>
    <w:rsid w:val="00A727CC"/>
    <w:rsid w:val="00A77FD0"/>
    <w:rsid w:val="00A8117E"/>
    <w:rsid w:val="00A82502"/>
    <w:rsid w:val="00A855D1"/>
    <w:rsid w:val="00A86A59"/>
    <w:rsid w:val="00A91C1B"/>
    <w:rsid w:val="00A91C3A"/>
    <w:rsid w:val="00A92020"/>
    <w:rsid w:val="00A97FAC"/>
    <w:rsid w:val="00AB3347"/>
    <w:rsid w:val="00AB5A6F"/>
    <w:rsid w:val="00AB724B"/>
    <w:rsid w:val="00AC0335"/>
    <w:rsid w:val="00AC05B4"/>
    <w:rsid w:val="00AD4DD8"/>
    <w:rsid w:val="00AD6956"/>
    <w:rsid w:val="00AF342E"/>
    <w:rsid w:val="00AF4ECC"/>
    <w:rsid w:val="00B010E7"/>
    <w:rsid w:val="00B070B5"/>
    <w:rsid w:val="00B201E8"/>
    <w:rsid w:val="00B33B28"/>
    <w:rsid w:val="00B33DA1"/>
    <w:rsid w:val="00B35A2C"/>
    <w:rsid w:val="00B43666"/>
    <w:rsid w:val="00B455E7"/>
    <w:rsid w:val="00B47671"/>
    <w:rsid w:val="00B60D29"/>
    <w:rsid w:val="00B64401"/>
    <w:rsid w:val="00B763DB"/>
    <w:rsid w:val="00B83CE1"/>
    <w:rsid w:val="00B86512"/>
    <w:rsid w:val="00B91AA0"/>
    <w:rsid w:val="00BA5747"/>
    <w:rsid w:val="00BA6CFF"/>
    <w:rsid w:val="00BB1E8A"/>
    <w:rsid w:val="00BB5EF6"/>
    <w:rsid w:val="00BC1D03"/>
    <w:rsid w:val="00BD0929"/>
    <w:rsid w:val="00BE323D"/>
    <w:rsid w:val="00BF55A8"/>
    <w:rsid w:val="00C0183B"/>
    <w:rsid w:val="00C21B3F"/>
    <w:rsid w:val="00C23992"/>
    <w:rsid w:val="00C24EBC"/>
    <w:rsid w:val="00C302A9"/>
    <w:rsid w:val="00C3282C"/>
    <w:rsid w:val="00C32BC7"/>
    <w:rsid w:val="00C41562"/>
    <w:rsid w:val="00C423DD"/>
    <w:rsid w:val="00C43954"/>
    <w:rsid w:val="00C440AF"/>
    <w:rsid w:val="00C4429C"/>
    <w:rsid w:val="00C46DA0"/>
    <w:rsid w:val="00C57F8C"/>
    <w:rsid w:val="00C61FA0"/>
    <w:rsid w:val="00C66951"/>
    <w:rsid w:val="00C70263"/>
    <w:rsid w:val="00C70644"/>
    <w:rsid w:val="00C84987"/>
    <w:rsid w:val="00C9062F"/>
    <w:rsid w:val="00C9097C"/>
    <w:rsid w:val="00C929CA"/>
    <w:rsid w:val="00CB12FF"/>
    <w:rsid w:val="00CB1CB6"/>
    <w:rsid w:val="00CC528D"/>
    <w:rsid w:val="00CC7F68"/>
    <w:rsid w:val="00CD0E91"/>
    <w:rsid w:val="00CD70F9"/>
    <w:rsid w:val="00CD745A"/>
    <w:rsid w:val="00CE5CCA"/>
    <w:rsid w:val="00CF5478"/>
    <w:rsid w:val="00CF75EE"/>
    <w:rsid w:val="00D048A5"/>
    <w:rsid w:val="00D1416C"/>
    <w:rsid w:val="00D17C65"/>
    <w:rsid w:val="00D57AA2"/>
    <w:rsid w:val="00D62D5A"/>
    <w:rsid w:val="00D66DA7"/>
    <w:rsid w:val="00D67A64"/>
    <w:rsid w:val="00D7321D"/>
    <w:rsid w:val="00D82A3A"/>
    <w:rsid w:val="00D911C9"/>
    <w:rsid w:val="00DA08A1"/>
    <w:rsid w:val="00DA3CA8"/>
    <w:rsid w:val="00DA4FC6"/>
    <w:rsid w:val="00DB1E00"/>
    <w:rsid w:val="00DC2808"/>
    <w:rsid w:val="00DD17A0"/>
    <w:rsid w:val="00DD2055"/>
    <w:rsid w:val="00DD4EB0"/>
    <w:rsid w:val="00DD6C23"/>
    <w:rsid w:val="00DE22FB"/>
    <w:rsid w:val="00DE4716"/>
    <w:rsid w:val="00DE57B1"/>
    <w:rsid w:val="00DF1952"/>
    <w:rsid w:val="00DF6045"/>
    <w:rsid w:val="00E11EED"/>
    <w:rsid w:val="00E130B8"/>
    <w:rsid w:val="00E14B65"/>
    <w:rsid w:val="00E1653A"/>
    <w:rsid w:val="00E24B5A"/>
    <w:rsid w:val="00E26D6B"/>
    <w:rsid w:val="00E36C55"/>
    <w:rsid w:val="00E64D55"/>
    <w:rsid w:val="00E70FE6"/>
    <w:rsid w:val="00E87A7C"/>
    <w:rsid w:val="00E91CB6"/>
    <w:rsid w:val="00E91E46"/>
    <w:rsid w:val="00EA15AE"/>
    <w:rsid w:val="00EA4B00"/>
    <w:rsid w:val="00EB4D37"/>
    <w:rsid w:val="00EB7E7F"/>
    <w:rsid w:val="00EC2F38"/>
    <w:rsid w:val="00ED094B"/>
    <w:rsid w:val="00EE6813"/>
    <w:rsid w:val="00EF07AC"/>
    <w:rsid w:val="00EF0B25"/>
    <w:rsid w:val="00F01E4C"/>
    <w:rsid w:val="00F06596"/>
    <w:rsid w:val="00F231F2"/>
    <w:rsid w:val="00F26450"/>
    <w:rsid w:val="00F502EB"/>
    <w:rsid w:val="00F50A2F"/>
    <w:rsid w:val="00F538CD"/>
    <w:rsid w:val="00F74170"/>
    <w:rsid w:val="00F7452D"/>
    <w:rsid w:val="00F914A1"/>
    <w:rsid w:val="00FB07BB"/>
    <w:rsid w:val="00FB1531"/>
    <w:rsid w:val="00FB16A2"/>
    <w:rsid w:val="00FB75C6"/>
    <w:rsid w:val="00FB7C98"/>
    <w:rsid w:val="00FC1842"/>
    <w:rsid w:val="00FC3423"/>
    <w:rsid w:val="00FC77E3"/>
    <w:rsid w:val="00FD066A"/>
    <w:rsid w:val="00FD5B37"/>
    <w:rsid w:val="00FE35D6"/>
    <w:rsid w:val="00FF2B7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A491D"/>
  <w15:docId w15:val="{4107D7FD-AB3A-4397-88AF-D638BB0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B4"/>
  </w:style>
  <w:style w:type="paragraph" w:styleId="Footer">
    <w:name w:val="footer"/>
    <w:basedOn w:val="Normal"/>
    <w:link w:val="Foot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B4"/>
  </w:style>
  <w:style w:type="character" w:styleId="Hyperlink">
    <w:name w:val="Hyperlink"/>
    <w:rsid w:val="00AC05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0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74A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DF4"/>
    <w:rPr>
      <w:b/>
      <w:bCs/>
    </w:rPr>
  </w:style>
  <w:style w:type="paragraph" w:styleId="ListParagraph">
    <w:name w:val="List Paragraph"/>
    <w:basedOn w:val="Normal"/>
    <w:uiPriority w:val="34"/>
    <w:qFormat/>
    <w:rsid w:val="002778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E88"/>
    <w:rPr>
      <w:rFonts w:ascii="Calibri" w:eastAsiaTheme="minorHAnsi" w:hAnsi="Calibri" w:cs="Calibri"/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5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7027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48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9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8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2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522091917D448DC9F850BCFBE8AF" ma:contentTypeVersion="17" ma:contentTypeDescription="Crée un document." ma:contentTypeScope="" ma:versionID="1f8ae808ecb59ff993ced0abc5752230">
  <xsd:schema xmlns:xsd="http://www.w3.org/2001/XMLSchema" xmlns:xs="http://www.w3.org/2001/XMLSchema" xmlns:p="http://schemas.microsoft.com/office/2006/metadata/properties" xmlns:ns2="60191964-a287-452e-8278-82f15bcf427c" xmlns:ns3="3075c7b1-5a09-434f-a4a7-5b72bce481e8" targetNamespace="http://schemas.microsoft.com/office/2006/metadata/properties" ma:root="true" ma:fieldsID="90a9d03b105d0bb6f60b67a1fd567396" ns2:_="" ns3:_="">
    <xsd:import namespace="60191964-a287-452e-8278-82f15bcf427c"/>
    <xsd:import namespace="3075c7b1-5a09-434f-a4a7-5b72bce4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1964-a287-452e-8278-82f15bcf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c7b1-5a09-434f-a4a7-5b72bce48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dee3-9104-4f1a-981a-4aa792b3a6f1}" ma:internalName="TaxCatchAll" ma:showField="CatchAllData" ma:web="3075c7b1-5a09-434f-a4a7-5b72bce4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c7b1-5a09-434f-a4a7-5b72bce481e8" xsi:nil="true"/>
    <lcf76f155ced4ddcb4097134ff3c332f xmlns="60191964-a287-452e-8278-82f15bcf4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655C0-3CCD-47B1-B217-7F8B44FDA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174BE-D158-43C4-9BE8-8C2A73C33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937149-F250-44EF-85AB-4ED2006A4B63}"/>
</file>

<file path=customXml/itemProps4.xml><?xml version="1.0" encoding="utf-8"?>
<ds:datastoreItem xmlns:ds="http://schemas.openxmlformats.org/officeDocument/2006/customXml" ds:itemID="{87EEF837-669D-4857-B07B-64B483F358D5}">
  <ds:schemaRefs>
    <ds:schemaRef ds:uri="http://schemas.microsoft.com/office/2006/metadata/properties"/>
    <ds:schemaRef ds:uri="http://schemas.microsoft.com/office/infopath/2007/PartnerControls"/>
    <ds:schemaRef ds:uri="3075c7b1-5a09-434f-a4a7-5b72bce481e8"/>
    <ds:schemaRef ds:uri="60191964-a287-452e-8278-82f15bcf4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709</Words>
  <Characters>3904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DSF-S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Goguen</dc:creator>
  <cp:lastModifiedBy>Nadine Jacob</cp:lastModifiedBy>
  <cp:revision>24</cp:revision>
  <cp:lastPrinted>2016-09-19T12:39:00Z</cp:lastPrinted>
  <dcterms:created xsi:type="dcterms:W3CDTF">2022-12-13T22:27:00Z</dcterms:created>
  <dcterms:modified xsi:type="dcterms:W3CDTF">2022-12-14T12:51:00Z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0x010100AE74522091917D448DC9F850BCFBE8AF</vt:lpwstr>
  </property>
</Properties>
</file>